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proofErr w:type="spellStart"/>
                            <w:r w:rsidRPr="005F0EFF">
                              <w:rPr>
                                <w:rFonts w:ascii="Open Sans Light" w:hAnsi="Open Sans Light" w:cs="Open Sans Light"/>
                                <w:sz w:val="14"/>
                                <w:szCs w:val="14"/>
                              </w:rPr>
                              <w:t>Afz</w:t>
                            </w:r>
                            <w:proofErr w:type="spellEnd"/>
                            <w:r w:rsidRPr="005F0EFF">
                              <w:rPr>
                                <w:rFonts w:ascii="Open Sans Light" w:hAnsi="Open Sans Light" w:cs="Open Sans Light"/>
                                <w:sz w:val="14"/>
                                <w:szCs w:val="14"/>
                              </w:rPr>
                              <w:t xml:space="preserve">: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proofErr w:type="spellStart"/>
                      <w:r w:rsidRPr="005F0EFF">
                        <w:rPr>
                          <w:rFonts w:ascii="Open Sans Light" w:hAnsi="Open Sans Light" w:cs="Open Sans Light"/>
                          <w:sz w:val="14"/>
                          <w:szCs w:val="14"/>
                        </w:rPr>
                        <w:t>Afz</w:t>
                      </w:r>
                      <w:proofErr w:type="spellEnd"/>
                      <w:r w:rsidRPr="005F0EFF">
                        <w:rPr>
                          <w:rFonts w:ascii="Open Sans Light" w:hAnsi="Open Sans Light" w:cs="Open Sans Light"/>
                          <w:sz w:val="14"/>
                          <w:szCs w:val="14"/>
                        </w:rPr>
                        <w:t xml:space="preserve">: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B9455E" w:rsidRPr="0085634A" w14:paraId="6219CD49" w14:textId="77777777" w:rsidTr="0044022A">
        <w:trPr>
          <w:cantSplit/>
          <w:trHeight w:val="20"/>
        </w:trPr>
        <w:tc>
          <w:tcPr>
            <w:tcW w:w="222" w:type="dxa"/>
            <w:vMerge w:val="restart"/>
            <w:shd w:val="clear" w:color="auto" w:fill="057A8B" w:themeFill="text2"/>
          </w:tcPr>
          <w:p w14:paraId="3F2CAB5E" w14:textId="77777777" w:rsidR="00B9455E" w:rsidRPr="0085634A" w:rsidRDefault="00B9455E" w:rsidP="0044022A"/>
        </w:tc>
        <w:tc>
          <w:tcPr>
            <w:tcW w:w="1906" w:type="dxa"/>
            <w:shd w:val="clear" w:color="auto" w:fill="FFF8DC" w:themeFill="background2"/>
          </w:tcPr>
          <w:p w14:paraId="2FB702B3" w14:textId="77777777" w:rsidR="00B9455E" w:rsidRPr="00340B6C" w:rsidRDefault="00B9455E" w:rsidP="0044022A">
            <w:pPr>
              <w:rPr>
                <w:rFonts w:ascii="Open Sans Light" w:hAnsi="Open Sans Light" w:cs="Open Sans Light"/>
                <w:caps/>
                <w:sz w:val="16"/>
                <w:szCs w:val="20"/>
              </w:rPr>
            </w:pPr>
            <w:commentRangeStart w:id="0"/>
            <w:r w:rsidRPr="00340B6C">
              <w:rPr>
                <w:rFonts w:ascii="Open Sans Light" w:hAnsi="Open Sans Light" w:cs="Open Sans Light"/>
                <w:caps/>
                <w:sz w:val="16"/>
                <w:szCs w:val="20"/>
              </w:rPr>
              <w:t>inlichtingen</w:t>
            </w:r>
            <w:commentRangeEnd w:id="0"/>
            <w:r w:rsidR="007D2B93">
              <w:rPr>
                <w:rStyle w:val="Verwijzingopmerking"/>
                <w:rFonts w:asciiTheme="minorHAnsi" w:hAnsiTheme="minorHAnsi"/>
              </w:rPr>
              <w:commentReference w:id="0"/>
            </w:r>
          </w:p>
        </w:tc>
        <w:tc>
          <w:tcPr>
            <w:tcW w:w="7510" w:type="dxa"/>
            <w:shd w:val="clear" w:color="auto" w:fill="FFF8DC" w:themeFill="background2"/>
            <w:tcMar>
              <w:left w:w="301" w:type="dxa"/>
            </w:tcMar>
          </w:tcPr>
          <w:p w14:paraId="1AEF66CB" w14:textId="203A5175" w:rsidR="00B9455E" w:rsidRPr="00B430BE" w:rsidRDefault="00B430BE" w:rsidP="0044022A">
            <w:pPr>
              <w:pStyle w:val="Geenafstand"/>
              <w:spacing w:before="0" w:beforeAutospacing="0" w:after="0" w:afterAutospacing="0"/>
              <w:rPr>
                <w:sz w:val="18"/>
                <w:szCs w:val="18"/>
              </w:rPr>
            </w:pPr>
            <w:r w:rsidRPr="00B430BE">
              <w:rPr>
                <w:sz w:val="18"/>
                <w:szCs w:val="18"/>
              </w:rPr>
              <w:t>[Benaming en adres van de aanbestedende overheid</w:t>
            </w:r>
            <w:r w:rsidR="00AA60BA">
              <w:rPr>
                <w:sz w:val="18"/>
                <w:szCs w:val="18"/>
              </w:rPr>
              <w:t>]</w:t>
            </w:r>
            <w:r w:rsidRPr="00B430BE">
              <w:rPr>
                <w:sz w:val="18"/>
                <w:szCs w:val="18"/>
              </w:rPr>
              <w:br/>
              <w:t>[Naam, telefoonnummer, mailadres, adres contactpersoon bij de aanbestedende overheid]</w:t>
            </w:r>
          </w:p>
          <w:p w14:paraId="6D474472" w14:textId="72642891" w:rsidR="00B9455E" w:rsidRPr="00B430BE" w:rsidRDefault="00B9455E" w:rsidP="0044022A">
            <w:pPr>
              <w:pStyle w:val="Geenafstand"/>
              <w:spacing w:before="0" w:beforeAutospacing="0" w:after="0" w:afterAutospacing="0"/>
              <w:rPr>
                <w:sz w:val="18"/>
                <w:szCs w:val="18"/>
              </w:rPr>
            </w:pPr>
            <w:r w:rsidRPr="00B430BE">
              <w:rPr>
                <w:sz w:val="18"/>
                <w:szCs w:val="18"/>
              </w:rPr>
              <w:t xml:space="preserve">+32 (0)2 </w:t>
            </w:r>
            <w:r w:rsidR="00190EAA">
              <w:rPr>
                <w:sz w:val="18"/>
                <w:szCs w:val="18"/>
              </w:rPr>
              <w:t>#</w:t>
            </w:r>
            <w:r w:rsidRPr="00B430BE">
              <w:rPr>
                <w:sz w:val="18"/>
                <w:szCs w:val="18"/>
              </w:rPr>
              <w:t xml:space="preserve"> … - </w:t>
            </w:r>
            <w:hyperlink r:id="rId15" w:history="1">
              <w:r w:rsidRPr="00B430BE">
                <w:rPr>
                  <w:rStyle w:val="Hyperlink"/>
                  <w:sz w:val="18"/>
                  <w:szCs w:val="18"/>
                </w:rPr>
                <w:t>email@</w:t>
              </w:r>
              <w:r w:rsidR="00190EAA">
                <w:rPr>
                  <w:rStyle w:val="Hyperlink"/>
                  <w:sz w:val="18"/>
                  <w:szCs w:val="18"/>
                </w:rPr>
                <w:t>#</w:t>
              </w:r>
              <w:r w:rsidRPr="00B430BE">
                <w:rPr>
                  <w:rStyle w:val="Hyperlink"/>
                  <w:sz w:val="18"/>
                  <w:szCs w:val="18"/>
                </w:rPr>
                <w:t>.fgov.be</w:t>
              </w:r>
            </w:hyperlink>
          </w:p>
        </w:tc>
      </w:tr>
      <w:tr w:rsidR="00B9455E" w:rsidRPr="0085634A" w14:paraId="2F09B3C6" w14:textId="77777777" w:rsidTr="0044022A">
        <w:trPr>
          <w:cantSplit/>
          <w:trHeight w:val="20"/>
        </w:trPr>
        <w:tc>
          <w:tcPr>
            <w:tcW w:w="222" w:type="dxa"/>
            <w:vMerge/>
            <w:shd w:val="clear" w:color="auto" w:fill="057A8B" w:themeFill="text2"/>
          </w:tcPr>
          <w:p w14:paraId="12E55DBD" w14:textId="77777777" w:rsidR="00B9455E" w:rsidRPr="0085634A" w:rsidRDefault="00B9455E" w:rsidP="0044022A"/>
        </w:tc>
        <w:tc>
          <w:tcPr>
            <w:tcW w:w="1906" w:type="dxa"/>
            <w:shd w:val="clear" w:color="auto" w:fill="FFF8DC" w:themeFill="background2"/>
          </w:tcPr>
          <w:p w14:paraId="0449C493" w14:textId="77777777" w:rsidR="00B9455E" w:rsidRPr="00340B6C" w:rsidRDefault="00B9455E" w:rsidP="0044022A">
            <w:pPr>
              <w:rPr>
                <w:b/>
                <w:bCs/>
                <w:sz w:val="16"/>
                <w:szCs w:val="20"/>
              </w:rPr>
            </w:pPr>
            <w:r w:rsidRPr="00340B6C">
              <w:rPr>
                <w:rFonts w:ascii="Open Sans Light" w:hAnsi="Open Sans Light" w:cs="Open Sans Light"/>
                <w:caps/>
                <w:sz w:val="16"/>
                <w:szCs w:val="20"/>
              </w:rPr>
              <w:t>Onze referentie</w:t>
            </w:r>
          </w:p>
        </w:tc>
        <w:tc>
          <w:tcPr>
            <w:tcW w:w="7510" w:type="dxa"/>
            <w:shd w:val="clear" w:color="auto" w:fill="FFF8DC" w:themeFill="background2"/>
            <w:tcMar>
              <w:left w:w="301" w:type="dxa"/>
            </w:tcMar>
          </w:tcPr>
          <w:p w14:paraId="1D06F5A0" w14:textId="77777777" w:rsidR="00B9455E" w:rsidRPr="00B430BE" w:rsidRDefault="00B9455E" w:rsidP="0044022A">
            <w:pPr>
              <w:rPr>
                <w:sz w:val="18"/>
                <w:szCs w:val="18"/>
              </w:rPr>
            </w:pPr>
            <w:r w:rsidRPr="00B430BE">
              <w:rPr>
                <w:sz w:val="18"/>
                <w:szCs w:val="18"/>
              </w:rPr>
              <w:t>[… - is er geen referentie, verwijder dan deze hele rij]</w:t>
            </w:r>
          </w:p>
        </w:tc>
      </w:tr>
      <w:tr w:rsidR="00B9455E" w:rsidRPr="0085634A" w14:paraId="4615DCE3" w14:textId="77777777" w:rsidTr="0044022A">
        <w:trPr>
          <w:cantSplit/>
          <w:trHeight w:val="20"/>
        </w:trPr>
        <w:tc>
          <w:tcPr>
            <w:tcW w:w="222" w:type="dxa"/>
            <w:vMerge/>
            <w:shd w:val="clear" w:color="auto" w:fill="057A8B" w:themeFill="text2"/>
          </w:tcPr>
          <w:p w14:paraId="224272B2" w14:textId="77777777" w:rsidR="00B9455E" w:rsidRPr="0085634A" w:rsidRDefault="00B9455E" w:rsidP="00B9455E"/>
        </w:tc>
        <w:tc>
          <w:tcPr>
            <w:tcW w:w="1906" w:type="dxa"/>
            <w:shd w:val="clear" w:color="auto" w:fill="FFF8DC" w:themeFill="background2"/>
          </w:tcPr>
          <w:p w14:paraId="6A36E03E" w14:textId="77777777" w:rsidR="00B9455E" w:rsidRPr="00340B6C" w:rsidRDefault="00B9455E" w:rsidP="00B9455E">
            <w:pPr>
              <w:rPr>
                <w:rFonts w:ascii="Open Sans Light" w:hAnsi="Open Sans Light" w:cs="Open Sans Light"/>
                <w:sz w:val="16"/>
                <w:szCs w:val="20"/>
              </w:rPr>
            </w:pPr>
            <w:r>
              <w:rPr>
                <w:rFonts w:ascii="Open Sans Light" w:hAnsi="Open Sans Light" w:cs="Open Sans Light"/>
                <w:caps/>
                <w:sz w:val="16"/>
                <w:szCs w:val="20"/>
              </w:rPr>
              <w:t>Uw</w:t>
            </w:r>
            <w:r w:rsidRPr="00340B6C">
              <w:rPr>
                <w:rFonts w:ascii="Open Sans Light" w:hAnsi="Open Sans Light" w:cs="Open Sans Light"/>
                <w:caps/>
                <w:sz w:val="16"/>
                <w:szCs w:val="20"/>
              </w:rPr>
              <w:t xml:space="preserve"> referentie</w:t>
            </w:r>
          </w:p>
        </w:tc>
        <w:tc>
          <w:tcPr>
            <w:tcW w:w="7510" w:type="dxa"/>
            <w:shd w:val="clear" w:color="auto" w:fill="FFF8DC" w:themeFill="background2"/>
            <w:tcMar>
              <w:left w:w="301" w:type="dxa"/>
            </w:tcMar>
          </w:tcPr>
          <w:p w14:paraId="56459299" w14:textId="77777777" w:rsidR="00B9455E" w:rsidRPr="00B430BE" w:rsidRDefault="00B9455E" w:rsidP="00B9455E">
            <w:pPr>
              <w:rPr>
                <w:sz w:val="18"/>
                <w:szCs w:val="18"/>
              </w:rPr>
            </w:pPr>
            <w:r w:rsidRPr="00B430BE">
              <w:rPr>
                <w:sz w:val="18"/>
                <w:szCs w:val="18"/>
              </w:rPr>
              <w:t xml:space="preserve">[… - is er geen referentie, verwijder dan deze hele rij] </w:t>
            </w:r>
          </w:p>
        </w:tc>
      </w:tr>
      <w:tr w:rsidR="00B9455E" w:rsidRPr="0085634A" w14:paraId="19077354" w14:textId="77777777" w:rsidTr="0044022A">
        <w:trPr>
          <w:cantSplit/>
          <w:trHeight w:val="20"/>
        </w:trPr>
        <w:tc>
          <w:tcPr>
            <w:tcW w:w="222" w:type="dxa"/>
            <w:vMerge/>
            <w:shd w:val="clear" w:color="auto" w:fill="057A8B" w:themeFill="text2"/>
          </w:tcPr>
          <w:p w14:paraId="4FC7BA1E" w14:textId="77777777" w:rsidR="00B9455E" w:rsidRPr="0085634A" w:rsidRDefault="00B9455E" w:rsidP="00B9455E"/>
        </w:tc>
        <w:tc>
          <w:tcPr>
            <w:tcW w:w="1906" w:type="dxa"/>
            <w:shd w:val="clear" w:color="auto" w:fill="FFF8DC" w:themeFill="background2"/>
          </w:tcPr>
          <w:p w14:paraId="3C3BFFF1" w14:textId="77777777" w:rsidR="00B9455E" w:rsidRDefault="00B9455E" w:rsidP="00B9455E">
            <w:pPr>
              <w:rPr>
                <w:rFonts w:ascii="Open Sans Light" w:hAnsi="Open Sans Light" w:cs="Open Sans Light"/>
                <w:caps/>
                <w:sz w:val="16"/>
                <w:szCs w:val="20"/>
              </w:rPr>
            </w:pPr>
            <w:r>
              <w:rPr>
                <w:rFonts w:ascii="Open Sans Light" w:hAnsi="Open Sans Light" w:cs="Open Sans Light"/>
                <w:caps/>
                <w:sz w:val="16"/>
                <w:szCs w:val="20"/>
              </w:rPr>
              <w:t>BIJLAGE</w:t>
            </w:r>
            <w:r w:rsidR="001C2D02">
              <w:rPr>
                <w:rFonts w:ascii="Open Sans Light" w:hAnsi="Open Sans Light" w:cs="Open Sans Light"/>
                <w:caps/>
                <w:sz w:val="16"/>
                <w:szCs w:val="20"/>
              </w:rPr>
              <w:t>N</w:t>
            </w:r>
          </w:p>
        </w:tc>
        <w:tc>
          <w:tcPr>
            <w:tcW w:w="7510" w:type="dxa"/>
            <w:shd w:val="clear" w:color="auto" w:fill="FFF8DC" w:themeFill="background2"/>
            <w:tcMar>
              <w:left w:w="301" w:type="dxa"/>
            </w:tcMar>
          </w:tcPr>
          <w:p w14:paraId="64D6A1BB" w14:textId="77777777" w:rsidR="00B9455E" w:rsidRPr="00B430BE" w:rsidRDefault="00B9455E" w:rsidP="00B9455E">
            <w:pPr>
              <w:rPr>
                <w:sz w:val="18"/>
                <w:szCs w:val="18"/>
              </w:rPr>
            </w:pPr>
            <w:r w:rsidRPr="00B430BE">
              <w:rPr>
                <w:sz w:val="18"/>
                <w:szCs w:val="18"/>
              </w:rPr>
              <w:t>[… - is er geen bijlage, verwijder dan deze hele rij]</w:t>
            </w:r>
          </w:p>
        </w:tc>
      </w:tr>
    </w:tbl>
    <w:p w14:paraId="39DAE559" w14:textId="29E604EF" w:rsidR="00206AB1" w:rsidRPr="004B1936" w:rsidRDefault="00206AB1" w:rsidP="00F02B3C"/>
    <w:p w14:paraId="4692908F" w14:textId="1D60E962" w:rsidR="00CC0C5D" w:rsidRPr="004B1936" w:rsidRDefault="0017448B" w:rsidP="00F02B3C">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C7A87"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4B1936" w:rsidRDefault="00206AB1" w:rsidP="00F02B3C"/>
    <w:p w14:paraId="1D0FCA98" w14:textId="77777777" w:rsidR="00CC0C5D" w:rsidRPr="004B1936" w:rsidRDefault="00CC0C5D" w:rsidP="00F02B3C"/>
    <w:p w14:paraId="04594A50" w14:textId="77777777" w:rsidR="00206AB1" w:rsidRPr="004B1936" w:rsidRDefault="00206AB1" w:rsidP="00F02B3C"/>
    <w:p w14:paraId="4DE022AD" w14:textId="399A8DE0" w:rsidR="00F02B3C" w:rsidRPr="00F02B3C" w:rsidRDefault="0044022A" w:rsidP="00F02B3C">
      <w:r>
        <w:rPr>
          <w:noProof/>
        </w:rPr>
        <mc:AlternateContent>
          <mc:Choice Requires="wps">
            <w:drawing>
              <wp:anchor distT="45720" distB="45720" distL="114300" distR="114300" simplePos="0" relativeHeight="251663360" behindDoc="0" locked="0" layoutInCell="1" allowOverlap="1" wp14:anchorId="74604A2A" wp14:editId="2D0A2A51">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77777777" w:rsidR="0044022A" w:rsidRPr="0044022A" w:rsidRDefault="0044022A">
                            <w:pPr>
                              <w:rPr>
                                <w:lang w:val="en-US"/>
                              </w:rPr>
                            </w:pPr>
                            <w:r w:rsidRPr="0034774D">
                              <w:t xml:space="preserve">Brussel,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12.6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35FDB660" w14:textId="77777777" w:rsidR="0044022A" w:rsidRPr="0044022A" w:rsidRDefault="0044022A">
                      <w:pPr>
                        <w:rPr>
                          <w:lang w:val="en-US"/>
                        </w:rPr>
                      </w:pPr>
                      <w:r w:rsidRPr="0034774D">
                        <w:t xml:space="preserve">Brussel, </w:t>
                      </w:r>
                    </w:p>
                  </w:txbxContent>
                </v:textbox>
                <w10:wrap type="square" anchorx="margin" anchory="page"/>
              </v:shape>
            </w:pict>
          </mc:Fallback>
        </mc:AlternateContent>
      </w:r>
      <w:r w:rsidR="00CF66DD" w:rsidRPr="008F35B3">
        <w:rPr>
          <w:rFonts w:ascii="Open Sans" w:hAnsi="Open Sans" w:cs="Open Sans"/>
          <w:szCs w:val="21"/>
        </w:rPr>
        <w:t>Nota aan de Inspectie van Financiën</w:t>
      </w:r>
    </w:p>
    <w:p w14:paraId="2A9F136D" w14:textId="71C5923C" w:rsidR="00AE3E76" w:rsidRDefault="00CF66DD" w:rsidP="0044022A">
      <w:r>
        <w:t>#</w:t>
      </w:r>
      <w:r w:rsidR="00F02B3C" w:rsidRPr="00F02B3C">
        <w:t>Mevrouw, mijnheer</w:t>
      </w:r>
      <w:r>
        <w:t xml:space="preserve"> de Inspecteur van Financiën,</w:t>
      </w:r>
    </w:p>
    <w:p w14:paraId="33B90880" w14:textId="58602210" w:rsidR="00F02B3C" w:rsidRDefault="006F4DE3" w:rsidP="006F4DE3">
      <w:r w:rsidRPr="008F35B3">
        <w:rPr>
          <w:rFonts w:ascii="Open Sans" w:hAnsi="Open Sans" w:cs="Open Sans"/>
          <w:szCs w:val="21"/>
        </w:rPr>
        <w:t>Gelet op artikel 33, tweede lid van de wet van 22 mei 2003 houdende de organisatie van de begroting en van de comptabiliteit van de federale staat en gelet op artikel 14 en volgende van het KB van 16 november 1994 betreffende de administratieve en begrotingscontrole, wenst ondergetekende advies in te winnen over de voorwaarden van de plaatsing van de overheidsopdracht, zoals hieronder uiteengezet, en over de aanwending van het krediet op de betrokken basisallocatie.</w:t>
      </w:r>
    </w:p>
    <w:p w14:paraId="2AF56549" w14:textId="77777777" w:rsidR="00321075" w:rsidRPr="008F35B3" w:rsidRDefault="00321075" w:rsidP="007E0C02">
      <w:pPr>
        <w:spacing w:after="0" w:line="240" w:lineRule="auto"/>
        <w:rPr>
          <w:rFonts w:ascii="Open Sans" w:hAnsi="Open Sans" w:cs="Open Sans"/>
          <w:b/>
          <w:bCs/>
          <w:szCs w:val="21"/>
        </w:rPr>
      </w:pPr>
      <w:r w:rsidRPr="008F35B3">
        <w:rPr>
          <w:rFonts w:ascii="Open Sans" w:hAnsi="Open Sans" w:cs="Open Sans"/>
          <w:b/>
          <w:bCs/>
          <w:szCs w:val="21"/>
        </w:rPr>
        <w:t>Context</w:t>
      </w:r>
    </w:p>
    <w:p w14:paraId="233B7AC3" w14:textId="77777777" w:rsidR="00321075" w:rsidRPr="008F35B3" w:rsidRDefault="00321075" w:rsidP="00321075">
      <w:pPr>
        <w:rPr>
          <w:rFonts w:ascii="Open Sans" w:hAnsi="Open Sans" w:cs="Open Sans"/>
          <w:szCs w:val="21"/>
        </w:rPr>
      </w:pPr>
      <w:r w:rsidRPr="008F35B3">
        <w:rPr>
          <w:rFonts w:ascii="Open Sans" w:hAnsi="Open Sans" w:cs="Open Sans"/>
          <w:szCs w:val="21"/>
        </w:rPr>
        <w:t xml:space="preserve">Het voorwerp van de opdracht betreft: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4D0C04FC" w14:textId="77777777" w:rsidR="00321075" w:rsidRPr="008F35B3" w:rsidRDefault="00321075" w:rsidP="007E0C02">
      <w:pPr>
        <w:spacing w:after="0" w:line="240" w:lineRule="auto"/>
        <w:rPr>
          <w:rFonts w:ascii="Open Sans" w:hAnsi="Open Sans" w:cs="Open Sans"/>
          <w:b/>
          <w:bCs/>
          <w:szCs w:val="21"/>
        </w:rPr>
      </w:pPr>
      <w:r w:rsidRPr="008F35B3">
        <w:rPr>
          <w:rFonts w:ascii="Open Sans" w:hAnsi="Open Sans" w:cs="Open Sans"/>
          <w:b/>
          <w:bCs/>
          <w:szCs w:val="21"/>
        </w:rPr>
        <w:t>Behoefte</w:t>
      </w:r>
    </w:p>
    <w:p w14:paraId="612802C6" w14:textId="77777777" w:rsidR="00321075" w:rsidRPr="008F35B3" w:rsidRDefault="00321075" w:rsidP="00321075">
      <w:pPr>
        <w:rPr>
          <w:rFonts w:ascii="Open Sans" w:hAnsi="Open Sans" w:cs="Open Sans"/>
          <w:szCs w:val="21"/>
        </w:rPr>
      </w:pPr>
      <w:r w:rsidRPr="008F35B3">
        <w:rPr>
          <w:rFonts w:ascii="Open Sans" w:hAnsi="Open Sans" w:cs="Open Sans"/>
          <w:szCs w:val="21"/>
        </w:rPr>
        <w:t xml:space="preserve">Zij strekt ertoe te voldoen aan volgende behoeften: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1B5AA1ED" w14:textId="77777777" w:rsidR="00321075" w:rsidRPr="008F35B3" w:rsidRDefault="00321075" w:rsidP="007E0C02">
      <w:pPr>
        <w:spacing w:after="0" w:line="240" w:lineRule="auto"/>
        <w:jc w:val="both"/>
        <w:rPr>
          <w:rFonts w:ascii="Open Sans" w:hAnsi="Open Sans" w:cs="Open Sans"/>
          <w:b/>
          <w:bCs/>
          <w:szCs w:val="21"/>
        </w:rPr>
      </w:pPr>
      <w:r w:rsidRPr="008F35B3">
        <w:rPr>
          <w:rFonts w:ascii="Open Sans" w:hAnsi="Open Sans" w:cs="Open Sans"/>
          <w:b/>
          <w:bCs/>
          <w:szCs w:val="21"/>
        </w:rPr>
        <w:t>Procedure</w:t>
      </w:r>
    </w:p>
    <w:p w14:paraId="7F02D2FE" w14:textId="77777777" w:rsidR="00321075" w:rsidRPr="008F35B3" w:rsidRDefault="00321075" w:rsidP="00321075">
      <w:pPr>
        <w:jc w:val="both"/>
        <w:rPr>
          <w:rFonts w:ascii="Open Sans" w:hAnsi="Open Sans" w:cs="Open Sans"/>
          <w:szCs w:val="21"/>
        </w:rPr>
      </w:pPr>
      <w:r w:rsidRPr="008F35B3">
        <w:rPr>
          <w:rFonts w:ascii="Open Sans" w:hAnsi="Open Sans" w:cs="Open Sans"/>
          <w:szCs w:val="21"/>
        </w:rPr>
        <w:t>Uit het onderzoek met betrekking tot het aanbod van de betrokken #levering/dienst door de ondernemingen, blijkt dat de technische specificaties nauwkeurig kunnen worden beschreven.</w:t>
      </w:r>
    </w:p>
    <w:p w14:paraId="3E5EF396" w14:textId="77777777" w:rsidR="008B6C8E" w:rsidRPr="001816CD" w:rsidRDefault="008B6C8E" w:rsidP="008B6C8E">
      <w:pPr>
        <w:spacing w:after="0" w:line="240" w:lineRule="auto"/>
        <w:jc w:val="both"/>
        <w:rPr>
          <w:rFonts w:cstheme="minorHAnsi"/>
          <w:szCs w:val="22"/>
        </w:rPr>
      </w:pPr>
      <w:r w:rsidRPr="001816CD">
        <w:rPr>
          <w:rFonts w:cstheme="minorHAnsi"/>
          <w:szCs w:val="22"/>
        </w:rPr>
        <w:lastRenderedPageBreak/>
        <w:t>In bijlage vindt U volgende documenten, die ertoe strekken de opdracht te gunnen volgens de niet-openbare procedure:</w:t>
      </w:r>
    </w:p>
    <w:p w14:paraId="5BB39A48" w14:textId="77777777" w:rsidR="008B6C8E" w:rsidRPr="001816CD" w:rsidRDefault="008B6C8E" w:rsidP="008B6C8E">
      <w:pPr>
        <w:pStyle w:val="Lijstalinea"/>
        <w:numPr>
          <w:ilvl w:val="0"/>
          <w:numId w:val="15"/>
        </w:numPr>
        <w:suppressAutoHyphens w:val="0"/>
        <w:spacing w:after="0" w:line="240" w:lineRule="auto"/>
        <w:jc w:val="both"/>
        <w:rPr>
          <w:rFonts w:cstheme="minorHAnsi"/>
          <w:szCs w:val="22"/>
        </w:rPr>
      </w:pPr>
      <w:r w:rsidRPr="001816CD">
        <w:rPr>
          <w:rFonts w:cstheme="minorHAnsi"/>
          <w:szCs w:val="22"/>
        </w:rPr>
        <w:t>INDIEN VAN TOEPASSING: het selectiedocument;</w:t>
      </w:r>
    </w:p>
    <w:p w14:paraId="14329F5D" w14:textId="77777777" w:rsidR="008B6C8E" w:rsidRPr="001816CD" w:rsidRDefault="008B6C8E" w:rsidP="008B6C8E">
      <w:pPr>
        <w:pStyle w:val="Lijstalinea"/>
        <w:numPr>
          <w:ilvl w:val="0"/>
          <w:numId w:val="15"/>
        </w:numPr>
        <w:suppressAutoHyphens w:val="0"/>
        <w:spacing w:after="0" w:line="240" w:lineRule="auto"/>
        <w:jc w:val="both"/>
        <w:rPr>
          <w:rFonts w:cstheme="minorHAnsi"/>
          <w:szCs w:val="22"/>
        </w:rPr>
      </w:pPr>
      <w:r w:rsidRPr="001816CD">
        <w:rPr>
          <w:rFonts w:cstheme="minorHAnsi"/>
          <w:szCs w:val="22"/>
        </w:rPr>
        <w:t>het bestek.</w:t>
      </w:r>
    </w:p>
    <w:p w14:paraId="46EC496C" w14:textId="77777777" w:rsidR="008B6C8E" w:rsidRPr="001816CD" w:rsidRDefault="008B6C8E" w:rsidP="008B6C8E">
      <w:pPr>
        <w:spacing w:before="120" w:after="0" w:line="240" w:lineRule="auto"/>
        <w:jc w:val="both"/>
        <w:rPr>
          <w:rFonts w:cstheme="minorHAnsi"/>
          <w:szCs w:val="22"/>
        </w:rPr>
      </w:pPr>
      <w:r w:rsidRPr="001816CD">
        <w:rPr>
          <w:rFonts w:cstheme="minorHAnsi"/>
          <w:szCs w:val="22"/>
        </w:rPr>
        <w:t xml:space="preserve">De criteria #inzake de geschiktheid om de beroepsactiviteit uit te oefenen en/of #inzake de economische en financiële draagkracht en/of #inzake de technische en beroepsbekwaamheid zijn de volgende: </w:t>
      </w:r>
    </w:p>
    <w:p w14:paraId="71C98B13" w14:textId="77777777" w:rsidR="008B6C8E" w:rsidRPr="001816CD" w:rsidRDefault="008B6C8E" w:rsidP="008B6C8E">
      <w:pPr>
        <w:jc w:val="both"/>
        <w:rPr>
          <w:rFonts w:cstheme="minorHAnsi"/>
          <w:szCs w:val="22"/>
        </w:rPr>
      </w:pP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p>
    <w:p w14:paraId="7FDE1199" w14:textId="77777777" w:rsidR="008B6C8E" w:rsidRPr="001816CD" w:rsidRDefault="008B6C8E" w:rsidP="008B6C8E">
      <w:pPr>
        <w:jc w:val="both"/>
        <w:rPr>
          <w:rFonts w:cstheme="minorHAnsi"/>
          <w:szCs w:val="22"/>
        </w:rPr>
      </w:pPr>
      <w:commentRangeStart w:id="1"/>
      <w:r w:rsidRPr="001816CD">
        <w:rPr>
          <w:rFonts w:cstheme="minorHAnsi"/>
          <w:szCs w:val="22"/>
        </w:rPr>
        <w:t>Er</w:t>
      </w:r>
      <w:commentRangeEnd w:id="1"/>
      <w:r w:rsidR="005B27DA">
        <w:rPr>
          <w:rStyle w:val="Verwijzingopmerking"/>
        </w:rPr>
        <w:commentReference w:id="1"/>
      </w:r>
      <w:r w:rsidRPr="001816CD">
        <w:rPr>
          <w:rFonts w:cstheme="minorHAnsi"/>
          <w:szCs w:val="22"/>
        </w:rPr>
        <w:t xml:space="preserve"> zou tevens gekozen worden voor de beperking van het aantal kandidaten tot een minimumaantal van vijf kandidaten. #Het maximumaantal bedraagt #.</w:t>
      </w:r>
    </w:p>
    <w:p w14:paraId="51D6E088" w14:textId="77777777" w:rsidR="008B6C8E" w:rsidRPr="001816CD" w:rsidRDefault="008B6C8E" w:rsidP="005B27DA">
      <w:pPr>
        <w:spacing w:after="0" w:line="240" w:lineRule="auto"/>
        <w:jc w:val="both"/>
        <w:rPr>
          <w:rFonts w:cstheme="minorHAnsi"/>
          <w:szCs w:val="22"/>
        </w:rPr>
      </w:pPr>
      <w:commentRangeStart w:id="2"/>
      <w:r w:rsidRPr="001816CD">
        <w:rPr>
          <w:rFonts w:cstheme="minorHAnsi"/>
          <w:szCs w:val="22"/>
        </w:rPr>
        <w:t>In</w:t>
      </w:r>
      <w:commentRangeEnd w:id="2"/>
      <w:r w:rsidR="005B27DA">
        <w:rPr>
          <w:rStyle w:val="Verwijzingopmerking"/>
        </w:rPr>
        <w:commentReference w:id="2"/>
      </w:r>
      <w:r w:rsidRPr="001816CD">
        <w:rPr>
          <w:rFonts w:cstheme="minorHAnsi"/>
          <w:szCs w:val="22"/>
        </w:rPr>
        <w:t xml:space="preserve"> het bestek zijn de volgende gunningscriteria opgenomen:</w:t>
      </w:r>
    </w:p>
    <w:p w14:paraId="3B709CBF" w14:textId="77777777" w:rsidR="008B6C8E" w:rsidRPr="001816CD" w:rsidRDefault="008B6C8E" w:rsidP="008B6C8E">
      <w:pPr>
        <w:jc w:val="both"/>
        <w:rPr>
          <w:rFonts w:cstheme="minorHAnsi"/>
          <w:szCs w:val="22"/>
        </w:rPr>
      </w:pP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p>
    <w:p w14:paraId="505D3A27" w14:textId="77777777" w:rsidR="008B6C8E" w:rsidRPr="001816CD" w:rsidRDefault="008B6C8E" w:rsidP="008B6C8E">
      <w:pPr>
        <w:jc w:val="both"/>
        <w:rPr>
          <w:rFonts w:cstheme="minorHAnsi"/>
          <w:szCs w:val="22"/>
        </w:rPr>
      </w:pPr>
      <w:r w:rsidRPr="001816CD">
        <w:rPr>
          <w:rFonts w:cstheme="minorHAnsi"/>
          <w:szCs w:val="22"/>
        </w:rPr>
        <w:t xml:space="preserve">Wat betreft de wijze van quoteren van de gunningscriteria, vindt de inspectie #in bijlage/in het bestek onder punt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de door de aanbestedende overheid ontwikkelde methodologie die bij de evaluatie van de regelmatige offertes zal worden gevolgd.</w:t>
      </w:r>
    </w:p>
    <w:p w14:paraId="426D2C75" w14:textId="77777777" w:rsidR="008B6C8E" w:rsidRPr="001816CD" w:rsidRDefault="008B6C8E" w:rsidP="008B6C8E">
      <w:pPr>
        <w:jc w:val="both"/>
        <w:rPr>
          <w:rFonts w:cstheme="minorHAnsi"/>
          <w:szCs w:val="22"/>
        </w:rPr>
      </w:pPr>
      <w:commentRangeStart w:id="3"/>
      <w:r w:rsidRPr="001816CD">
        <w:rPr>
          <w:rFonts w:cstheme="minorHAnsi"/>
          <w:szCs w:val="22"/>
        </w:rPr>
        <w:t>Wat</w:t>
      </w:r>
      <w:commentRangeEnd w:id="3"/>
      <w:r w:rsidR="005B27DA">
        <w:rPr>
          <w:rStyle w:val="Verwijzingopmerking"/>
        </w:rPr>
        <w:commentReference w:id="3"/>
      </w:r>
      <w:r w:rsidRPr="001816CD">
        <w:rPr>
          <w:rFonts w:cstheme="minorHAnsi"/>
          <w:szCs w:val="22"/>
        </w:rPr>
        <w:t xml:space="preserve"> betreft de wijze van quoteren van het gunningscriterium ‘prijs’/'kosten', vindt de inspectie #in bijlage/in het bestek onder punt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de door de aanbestedende overheid ontwikkelde methodologie die bij de evaluatie van de regelmatige offertes zal worden gevolgd.</w:t>
      </w:r>
    </w:p>
    <w:p w14:paraId="54028300" w14:textId="77777777" w:rsidR="008B6C8E" w:rsidRDefault="008B6C8E" w:rsidP="008B6C8E">
      <w:pPr>
        <w:jc w:val="both"/>
        <w:rPr>
          <w:rFonts w:cstheme="minorHAnsi"/>
          <w:szCs w:val="22"/>
        </w:rPr>
      </w:pPr>
      <w:commentRangeStart w:id="4"/>
      <w:r w:rsidRPr="001816CD">
        <w:rPr>
          <w:rFonts w:cstheme="minorHAnsi"/>
          <w:szCs w:val="22"/>
        </w:rPr>
        <w:t>Het</w:t>
      </w:r>
      <w:commentRangeEnd w:id="4"/>
      <w:r w:rsidR="005B27DA">
        <w:rPr>
          <w:rStyle w:val="Verwijzingopmerking"/>
        </w:rPr>
        <w:commentReference w:id="4"/>
      </w:r>
      <w:r w:rsidRPr="001816CD">
        <w:rPr>
          <w:rFonts w:cstheme="minorHAnsi"/>
          <w:szCs w:val="22"/>
        </w:rPr>
        <w:t xml:space="preserve"> totaalbedrag van de opdracht, inclusief btw, voor de ganse duur van de opdracht wordt geraamd op €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w:t>
      </w:r>
      <w:r>
        <w:rPr>
          <w:rFonts w:cstheme="minorHAnsi"/>
          <w:szCs w:val="22"/>
        </w:rPr>
        <w:t xml:space="preserve">De uitgave in vastlegging zal worden geïmputeerd op basisallocatie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van het begrotingsjaar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De uitgave in vereffening zal worden geïmputeerd op basisallocatie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van het begrotingsjaar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w:t>
      </w:r>
    </w:p>
    <w:p w14:paraId="679AB8CC" w14:textId="77777777" w:rsidR="008B6C8E" w:rsidRPr="001816CD" w:rsidRDefault="008B6C8E" w:rsidP="008B6C8E">
      <w:pPr>
        <w:jc w:val="both"/>
        <w:rPr>
          <w:rFonts w:cstheme="minorHAnsi"/>
          <w:szCs w:val="22"/>
        </w:rPr>
      </w:pPr>
      <w:r w:rsidRPr="001816CD">
        <w:rPr>
          <w:rFonts w:cstheme="minorHAnsi"/>
          <w:szCs w:val="22"/>
        </w:rPr>
        <w:t>De onder rubriek vermelde contactpersoon houdt zich ter beschikking van de inspectie van Financiën om u elke aanvullende informatie te verschaffen.</w:t>
      </w:r>
    </w:p>
    <w:p w14:paraId="1A4D3D3F" w14:textId="77777777" w:rsidR="00480736" w:rsidRDefault="00480736" w:rsidP="00A7430D"/>
    <w:p w14:paraId="20336A70" w14:textId="77777777" w:rsidR="00A7430D" w:rsidRDefault="00A7430D" w:rsidP="00A7430D">
      <w:r w:rsidRPr="00A7430D">
        <w:t>Hoogachtend,</w:t>
      </w:r>
    </w:p>
    <w:p w14:paraId="6F870847" w14:textId="77777777" w:rsidR="003A216E" w:rsidRDefault="003A216E" w:rsidP="00A7430D"/>
    <w:p w14:paraId="2A557179" w14:textId="77777777" w:rsidR="00D039E5" w:rsidRDefault="00D039E5" w:rsidP="00A7430D"/>
    <w:p w14:paraId="344BC200" w14:textId="77777777" w:rsidR="007E0C02" w:rsidRPr="008F35B3" w:rsidRDefault="007E0C02" w:rsidP="007E0C02">
      <w:pPr>
        <w:spacing w:after="0" w:line="240" w:lineRule="auto"/>
        <w:rPr>
          <w:rFonts w:ascii="Open Sans" w:hAnsi="Open Sans" w:cs="Open Sans"/>
          <w:szCs w:val="21"/>
        </w:rPr>
      </w:pPr>
      <w:r w:rsidRPr="008F35B3">
        <w:rPr>
          <w:rFonts w:ascii="Open Sans" w:hAnsi="Open Sans" w:cs="Open Sans"/>
          <w:szCs w:val="21"/>
        </w:rPr>
        <w:fldChar w:fldCharType="begin">
          <w:ffData>
            <w:name w:val=""/>
            <w:enabled/>
            <w:calcOnExit w:val="0"/>
            <w:textInput>
              <w:default w:val="&lt;naam en voornaam van de bevoegde persoon in de schoot van de administratie&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&lt;naam en voornaam van de bevoegde persoon in de schoot van de administratie&gt;</w:t>
      </w:r>
      <w:r w:rsidRPr="008F35B3">
        <w:rPr>
          <w:rFonts w:ascii="Open Sans" w:hAnsi="Open Sans" w:cs="Open Sans"/>
          <w:szCs w:val="21"/>
        </w:rPr>
        <w:fldChar w:fldCharType="end"/>
      </w:r>
    </w:p>
    <w:bookmarkStart w:id="5" w:name="Tekstvak11"/>
    <w:p w14:paraId="595E3D36" w14:textId="77777777" w:rsidR="007E0C02" w:rsidRPr="008F35B3" w:rsidRDefault="007E0C02" w:rsidP="007E0C02">
      <w:pPr>
        <w:spacing w:after="0" w:line="240" w:lineRule="auto"/>
        <w:rPr>
          <w:rFonts w:ascii="Open Sans" w:hAnsi="Open Sans" w:cs="Open Sans"/>
          <w:szCs w:val="21"/>
        </w:rPr>
      </w:pPr>
      <w:r w:rsidRPr="008F35B3">
        <w:rPr>
          <w:rFonts w:ascii="Open Sans" w:hAnsi="Open Sans" w:cs="Open Sans"/>
          <w:szCs w:val="21"/>
        </w:rPr>
        <w:fldChar w:fldCharType="begin">
          <w:ffData>
            <w:name w:val="Tekstvak11"/>
            <w:enabled/>
            <w:calcOnExit w:val="0"/>
            <w:textInput>
              <w:default w:val="&lt;functie van de bevoegde persoon in de schoot van de administratie&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&lt;functie van de bevoegde persoon in de schoot van de administratie&gt;</w:t>
      </w:r>
      <w:r w:rsidRPr="008F35B3">
        <w:rPr>
          <w:rFonts w:ascii="Open Sans" w:hAnsi="Open Sans" w:cs="Open Sans"/>
          <w:szCs w:val="21"/>
        </w:rPr>
        <w:fldChar w:fldCharType="end"/>
      </w:r>
      <w:bookmarkEnd w:id="5"/>
    </w:p>
    <w:p w14:paraId="0F5F17D6" w14:textId="77777777" w:rsidR="007E0C02" w:rsidRPr="008F35B3" w:rsidRDefault="007E0C02" w:rsidP="007E0C02">
      <w:pPr>
        <w:rPr>
          <w:rFonts w:ascii="Open Sans" w:hAnsi="Open Sans" w:cs="Open Sans"/>
          <w:szCs w:val="21"/>
        </w:rPr>
      </w:pP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&lt;handtekening&gt;</w:t>
      </w:r>
      <w:r w:rsidRPr="008F35B3">
        <w:rPr>
          <w:rFonts w:ascii="Open Sans" w:hAnsi="Open Sans" w:cs="Open Sans"/>
          <w:szCs w:val="21"/>
        </w:rPr>
        <w:fldChar w:fldCharType="end"/>
      </w:r>
      <w:r w:rsidRPr="008F35B3">
        <w:rPr>
          <w:rFonts w:ascii="Open Sans" w:hAnsi="Open Sans" w:cs="Open Sans"/>
          <w:szCs w:val="21"/>
        </w:rPr>
        <w:t>.</w:t>
      </w:r>
    </w:p>
    <w:p w14:paraId="09C0894E" w14:textId="1D6F886D" w:rsidR="007E0C02" w:rsidRDefault="007E0C02" w:rsidP="007E0C02">
      <w:pPr>
        <w:rPr>
          <w:rFonts w:ascii="Open Sans" w:hAnsi="Open Sans" w:cs="Open Sans"/>
          <w:szCs w:val="21"/>
        </w:rPr>
      </w:pPr>
    </w:p>
    <w:p w14:paraId="5AD19184" w14:textId="77777777" w:rsidR="007E0C02" w:rsidRPr="008F35B3" w:rsidRDefault="007E0C02" w:rsidP="007E0C02">
      <w:pPr>
        <w:rPr>
          <w:rFonts w:ascii="Open Sans" w:hAnsi="Open Sans" w:cs="Open Sans"/>
          <w:szCs w:val="21"/>
        </w:rPr>
      </w:pPr>
    </w:p>
    <w:p w14:paraId="3A603999" w14:textId="77777777" w:rsidR="007E0C02" w:rsidRPr="008F35B3" w:rsidRDefault="007E0C02" w:rsidP="007E0C02">
      <w:pPr>
        <w:spacing w:after="0"/>
        <w:rPr>
          <w:rFonts w:ascii="Open Sans" w:hAnsi="Open Sans" w:cs="Open Sans"/>
          <w:b/>
          <w:bCs/>
          <w:szCs w:val="21"/>
        </w:rPr>
      </w:pPr>
      <w:r w:rsidRPr="008F35B3">
        <w:rPr>
          <w:rFonts w:ascii="Open Sans" w:hAnsi="Open Sans" w:cs="Open Sans"/>
          <w:b/>
          <w:bCs/>
          <w:szCs w:val="21"/>
        </w:rPr>
        <w:t>Samenvatting :</w:t>
      </w:r>
    </w:p>
    <w:p w14:paraId="188E6845" w14:textId="77777777" w:rsidR="007E0C02" w:rsidRPr="008F35B3" w:rsidRDefault="007E0C02" w:rsidP="007E0C02">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Cs w:val="21"/>
        </w:rPr>
      </w:pPr>
      <w:r w:rsidRPr="008F35B3">
        <w:rPr>
          <w:rFonts w:ascii="Open Sans" w:hAnsi="Open Sans" w:cs="Open Sans"/>
          <w:i/>
          <w:iCs/>
          <w:szCs w:val="21"/>
        </w:rPr>
        <w:t xml:space="preserve">Voorwerp van de opdracht: </w:t>
      </w:r>
    </w:p>
    <w:p w14:paraId="2A42CFB2" w14:textId="4FBBAD3D"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 xml:space="preserve">Procedure : </w:t>
      </w:r>
      <w:r w:rsidR="008B6C8E">
        <w:rPr>
          <w:rFonts w:ascii="Open Sans" w:hAnsi="Open Sans" w:cs="Open Sans"/>
          <w:i/>
          <w:iCs/>
          <w:sz w:val="21"/>
          <w:szCs w:val="21"/>
          <w:lang w:val="nl-NL"/>
        </w:rPr>
        <w:t>niet-</w:t>
      </w:r>
      <w:r w:rsidRPr="008F35B3">
        <w:rPr>
          <w:rFonts w:ascii="Open Sans" w:hAnsi="Open Sans" w:cs="Open Sans"/>
          <w:i/>
          <w:iCs/>
          <w:sz w:val="21"/>
          <w:szCs w:val="21"/>
          <w:lang w:val="nl-NL"/>
        </w:rPr>
        <w:t xml:space="preserve">openbare procedure in </w:t>
      </w:r>
      <w:r w:rsidRPr="008F35B3">
        <w:rPr>
          <w:rFonts w:ascii="Open Sans" w:hAnsi="Open Sans" w:cs="Open Sans"/>
          <w:i/>
          <w:iCs/>
          <w:sz w:val="21"/>
          <w:szCs w:val="21"/>
          <w:lang w:val="nl-BE"/>
        </w:rPr>
        <w:t>toepassing van artikel 3</w:t>
      </w:r>
      <w:r w:rsidR="00C55B01">
        <w:rPr>
          <w:rFonts w:ascii="Open Sans" w:hAnsi="Open Sans" w:cs="Open Sans"/>
          <w:i/>
          <w:iCs/>
          <w:sz w:val="21"/>
          <w:szCs w:val="21"/>
          <w:lang w:val="nl-BE"/>
        </w:rPr>
        <w:t>7</w:t>
      </w:r>
      <w:r w:rsidRPr="008F35B3">
        <w:rPr>
          <w:rFonts w:ascii="Open Sans" w:hAnsi="Open Sans" w:cs="Open Sans"/>
          <w:i/>
          <w:iCs/>
          <w:sz w:val="21"/>
          <w:szCs w:val="21"/>
          <w:lang w:val="nl-BE"/>
        </w:rPr>
        <w:t xml:space="preserve"> van de wet van 17 juni 2016 inzake overheidsopdrachten</w:t>
      </w:r>
    </w:p>
    <w:p w14:paraId="6026B515"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lang w:val="nl-NL"/>
        </w:rPr>
      </w:pPr>
      <w:r w:rsidRPr="008F35B3">
        <w:rPr>
          <w:rFonts w:ascii="Open Sans" w:hAnsi="Open Sans" w:cs="Open Sans"/>
          <w:i/>
          <w:iCs/>
          <w:sz w:val="21"/>
          <w:szCs w:val="21"/>
          <w:lang w:val="nl-NL"/>
        </w:rPr>
        <w:t xml:space="preserve">Budget </w:t>
      </w:r>
      <w:r w:rsidRPr="008F35B3">
        <w:rPr>
          <w:rFonts w:ascii="Open Sans" w:hAnsi="Open Sans" w:cs="Open Sans"/>
          <w:sz w:val="21"/>
          <w:szCs w:val="21"/>
          <w:lang w:val="nl-NL"/>
        </w:rPr>
        <w:t xml:space="preserve">: </w:t>
      </w:r>
      <w:r w:rsidRPr="008F35B3">
        <w:rPr>
          <w:rFonts w:ascii="Open Sans" w:hAnsi="Open Sans" w:cs="Open Sans"/>
          <w:i/>
          <w:iCs/>
          <w:sz w:val="21"/>
          <w:szCs w:val="21"/>
          <w:lang w:val="nl-BE"/>
        </w:rPr>
        <w:t xml:space="preserve">€# incl. BTW </w:t>
      </w:r>
    </w:p>
    <w:p w14:paraId="47FDC32A"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highlight w:val="yellow"/>
          <w:lang w:val="nl-NL"/>
        </w:rPr>
      </w:pPr>
      <w:r w:rsidRPr="008F35B3">
        <w:rPr>
          <w:rFonts w:ascii="Open Sans" w:hAnsi="Open Sans" w:cs="Open Sans"/>
          <w:i/>
          <w:iCs/>
          <w:sz w:val="21"/>
          <w:szCs w:val="21"/>
          <w:lang w:val="nl-BE"/>
        </w:rPr>
        <w:t xml:space="preserve">BA </w:t>
      </w:r>
      <w:r w:rsidRPr="008F35B3">
        <w:rPr>
          <w:rFonts w:ascii="Open Sans" w:hAnsi="Open Sans" w:cs="Open Sans"/>
          <w:sz w:val="21"/>
          <w:szCs w:val="21"/>
          <w:lang w:val="nl-BE"/>
        </w:rPr>
        <w:t xml:space="preserve">: </w:t>
      </w:r>
      <w:r w:rsidRPr="008F35B3">
        <w:rPr>
          <w:rFonts w:ascii="Open Sans" w:hAnsi="Open Sans" w:cs="Open Sans"/>
          <w:i/>
          <w:iCs/>
          <w:sz w:val="21"/>
          <w:szCs w:val="21"/>
          <w:lang w:val="nl-BE"/>
        </w:rPr>
        <w:t>#</w:t>
      </w:r>
    </w:p>
    <w:p w14:paraId="6D35089C"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Opmerkingen van de I(G)F:</w:t>
      </w:r>
    </w:p>
    <w:p w14:paraId="26982729"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3623055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88FE1D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42D7169F"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508BA9CD"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18FE07B9"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647B0D69"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5FBE60BD"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25922C9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3C4A4D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59F3E694"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CE190F5"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nl-NL"/>
        </w:rPr>
      </w:pPr>
    </w:p>
    <w:p w14:paraId="7482F4FF"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Handtekening van de I(G)F:</w:t>
      </w:r>
    </w:p>
    <w:p w14:paraId="5EFDCD5A"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49BBD32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459F863C"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13ED7F3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19355B03" w14:textId="77777777" w:rsidR="007E0C02" w:rsidRPr="008F35B3" w:rsidRDefault="007E0C02" w:rsidP="007E0C02">
      <w:pPr>
        <w:rPr>
          <w:rFonts w:ascii="Open Sans" w:hAnsi="Open Sans" w:cs="Open Sans"/>
          <w:szCs w:val="21"/>
        </w:rPr>
      </w:pPr>
    </w:p>
    <w:sectPr w:rsidR="007E0C02" w:rsidRPr="008F35B3" w:rsidSect="00EC7DC4">
      <w:footerReference w:type="default" r:id="rId16"/>
      <w:footerReference w:type="first" r:id="rId17"/>
      <w:endnotePr>
        <w:numFmt w:val="decimal"/>
      </w:endnotePr>
      <w:pgSz w:w="11906" w:h="16838"/>
      <w:pgMar w:top="1134" w:right="1134" w:bottom="1134"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3:27:00Z" w:initials="#">
    <w:p w14:paraId="49859194" w14:textId="35372F72" w:rsidR="007D2B93" w:rsidRDefault="007D2B93">
      <w:pPr>
        <w:pStyle w:val="Tekstopmerking"/>
      </w:pPr>
      <w:r>
        <w:rPr>
          <w:rStyle w:val="Verwijzingopmerking"/>
        </w:rPr>
        <w:annotationRef/>
      </w:r>
      <w:r w:rsidRPr="007D2B93">
        <w:rPr>
          <w:iCs/>
        </w:rPr>
        <w:t xml:space="preserve">U kan deze modelnota gebruiken om voorafgaandelijk aan de plaatsingsprocedure het advies in te winnen van de Inspecteur van financiën betreffende de keuze van de procedure en de administratieve en technische specificaties van het bestek. </w:t>
      </w:r>
      <w:r w:rsidR="002675D1">
        <w:rPr>
          <w:iCs/>
        </w:rPr>
        <w:t>Het advies is verplicht als de geraamde waarde of het gunningsbedrag de drempel van 250.000 euro (leveringen) respectievelijk 200.000 euro (diensten) overschrijdt (telkens exclusief BTW)</w:t>
      </w:r>
    </w:p>
  </w:comment>
  <w:comment w:id="1" w:author="#" w:date="2022-03-18T10:50:00Z" w:initials="#">
    <w:p w14:paraId="27961C8D" w14:textId="3A6BD3E4" w:rsidR="005B27DA" w:rsidRPr="007D2B93" w:rsidRDefault="005B27DA">
      <w:pPr>
        <w:pStyle w:val="Tekstopmerking"/>
      </w:pPr>
      <w:r w:rsidRPr="005B27DA">
        <w:rPr>
          <w:rStyle w:val="Verwijzingopmerking"/>
        </w:rPr>
        <w:annotationRef/>
      </w:r>
      <w:r w:rsidRPr="007D2B93">
        <w:rPr>
          <w:rFonts w:cstheme="minorHAnsi"/>
          <w:szCs w:val="22"/>
        </w:rPr>
        <w:t>Overeenkomstig artikel 79 van de Wet van 17 juni 2016 kan gekozen worden voor een “doorselectie” van de kandidaten; in geval de geraamde waarde van de opdracht de Europese drempels bereikt, is het met name noodzakelijk een minimumaantal te bepalen, dat gelijk moet zijn aan vijf of meer kandidaten</w:t>
      </w:r>
    </w:p>
  </w:comment>
  <w:comment w:id="2" w:author="#" w:date="2022-03-18T10:52:00Z" w:initials="#">
    <w:p w14:paraId="677B0203" w14:textId="3D201E56" w:rsidR="005B27DA" w:rsidRPr="007D2B93" w:rsidRDefault="005B27DA">
      <w:pPr>
        <w:pStyle w:val="Tekstopmerking"/>
        <w:rPr>
          <w:rFonts w:cstheme="minorHAnsi"/>
          <w:szCs w:val="22"/>
        </w:rPr>
      </w:pPr>
      <w:r>
        <w:rPr>
          <w:rStyle w:val="Verwijzingopmerking"/>
        </w:rPr>
        <w:annotationRef/>
      </w:r>
      <w:r w:rsidRPr="007D2B93">
        <w:rPr>
          <w:rFonts w:cstheme="minorHAnsi"/>
          <w:szCs w:val="22"/>
        </w:rPr>
        <w:t>Tekst te gebruiken indien er meerdere gunningscriteria zijn voorzien</w:t>
      </w:r>
    </w:p>
  </w:comment>
  <w:comment w:id="3" w:author="#" w:date="2022-03-18T10:52:00Z" w:initials="#">
    <w:p w14:paraId="714F5CE3" w14:textId="36CF4325" w:rsidR="005B27DA" w:rsidRPr="007D2B93" w:rsidRDefault="005B27DA">
      <w:pPr>
        <w:pStyle w:val="Tekstopmerking"/>
        <w:rPr>
          <w:rFonts w:cstheme="minorHAnsi"/>
          <w:szCs w:val="22"/>
        </w:rPr>
      </w:pPr>
      <w:r>
        <w:rPr>
          <w:rStyle w:val="Verwijzingopmerking"/>
        </w:rPr>
        <w:annotationRef/>
      </w:r>
      <w:r w:rsidRPr="007D2B93">
        <w:rPr>
          <w:rFonts w:cstheme="minorHAnsi"/>
          <w:szCs w:val="22"/>
        </w:rPr>
        <w:t>Tekst te gebruiken indien enkel de prijs of de kosten als gunningscriterium is voorzien</w:t>
      </w:r>
    </w:p>
  </w:comment>
  <w:comment w:id="4" w:author="#" w:date="2022-03-18T10:53:00Z" w:initials="#">
    <w:p w14:paraId="307E38BF" w14:textId="1C8CE04C" w:rsidR="005B27DA" w:rsidRPr="007D2B93" w:rsidRDefault="005B27DA">
      <w:pPr>
        <w:pStyle w:val="Tekstopmerking"/>
        <w:rPr>
          <w:rFonts w:cstheme="minorHAnsi"/>
          <w:szCs w:val="22"/>
        </w:rPr>
      </w:pPr>
      <w:r>
        <w:rPr>
          <w:rStyle w:val="Verwijzingopmerking"/>
        </w:rPr>
        <w:annotationRef/>
      </w:r>
      <w:r w:rsidRPr="007D2B93">
        <w:rPr>
          <w:rFonts w:cstheme="minorHAnsi"/>
          <w:szCs w:val="22"/>
        </w:rPr>
        <w:t>Alle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859194" w15:done="0"/>
  <w15:commentEx w15:paraId="27961C8D" w15:done="0"/>
  <w15:commentEx w15:paraId="677B0203" w15:done="0"/>
  <w15:commentEx w15:paraId="714F5CE3" w15:done="0"/>
  <w15:commentEx w15:paraId="307E38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2AC2" w16cex:dateUtc="2022-03-31T11:27:00Z"/>
  <w16cex:commentExtensible w16cex:durableId="25DEE278" w16cex:dateUtc="2022-03-18T09:50:00Z"/>
  <w16cex:commentExtensible w16cex:durableId="25DEE2D7" w16cex:dateUtc="2022-03-18T09:52:00Z"/>
  <w16cex:commentExtensible w16cex:durableId="25DEE2F8" w16cex:dateUtc="2022-03-18T09:52:00Z"/>
  <w16cex:commentExtensible w16cex:durableId="25DEE312" w16cex:dateUtc="2022-03-1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859194" w16cid:durableId="25F02AC2"/>
  <w16cid:commentId w16cid:paraId="27961C8D" w16cid:durableId="25DEE278"/>
  <w16cid:commentId w16cid:paraId="677B0203" w16cid:durableId="25DEE2D7"/>
  <w16cid:commentId w16cid:paraId="714F5CE3" w16cid:durableId="25DEE2F8"/>
  <w16cid:commentId w16cid:paraId="307E38BF" w16cid:durableId="25DEE3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3121" w14:textId="77777777" w:rsidR="0016260C" w:rsidRDefault="0016260C" w:rsidP="007719B8">
      <w:pPr>
        <w:spacing w:after="0" w:line="240" w:lineRule="auto"/>
      </w:pPr>
      <w:r>
        <w:separator/>
      </w:r>
    </w:p>
  </w:endnote>
  <w:endnote w:type="continuationSeparator" w:id="0">
    <w:p w14:paraId="40FA8E51" w14:textId="77777777" w:rsidR="0016260C" w:rsidRDefault="0016260C"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2085823D" w:rsidR="005760DE" w:rsidRPr="00123D01" w:rsidRDefault="00123D01" w:rsidP="00123D01">
    <w:pPr>
      <w:pStyle w:val="Voettekst"/>
      <w:jc w:val="center"/>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sz w:val="16"/>
      </w:rPr>
      <w:t>2</w:t>
    </w:r>
    <w:r>
      <w:rPr>
        <w:rStyle w:val="Paginanummer"/>
        <w:sz w:val="16"/>
      </w:rPr>
      <w:fldChar w:fldCharType="end"/>
    </w:r>
    <w:r>
      <w:rPr>
        <w:rStyle w:val="Paginanummer"/>
        <w:sz w:val="16"/>
      </w:rPr>
      <w:t>/</w:t>
    </w:r>
    <w:r>
      <w:rPr>
        <w:rStyle w:val="Paginanummer"/>
        <w:sz w:val="16"/>
      </w:rPr>
      <w:fldChar w:fldCharType="begin"/>
    </w:r>
    <w:r>
      <w:rPr>
        <w:rStyle w:val="Paginanummer"/>
        <w:sz w:val="16"/>
      </w:rPr>
      <w:instrText xml:space="preserve"> NUMPAGES </w:instrText>
    </w:r>
    <w:r>
      <w:rPr>
        <w:rStyle w:val="Paginanummer"/>
        <w:sz w:val="16"/>
      </w:rPr>
      <w:fldChar w:fldCharType="separate"/>
    </w:r>
    <w:r>
      <w:rPr>
        <w:rStyle w:val="Paginanummer"/>
        <w:sz w:val="16"/>
      </w:rPr>
      <w:t>3</w:t>
    </w:r>
    <w:r>
      <w:rPr>
        <w:rStyle w:val="Paginanumm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A7DF" w14:textId="77777777" w:rsidR="0016260C" w:rsidRDefault="0016260C" w:rsidP="007719B8">
      <w:pPr>
        <w:spacing w:after="0" w:line="240" w:lineRule="auto"/>
      </w:pPr>
      <w:r>
        <w:separator/>
      </w:r>
    </w:p>
  </w:footnote>
  <w:footnote w:type="continuationSeparator" w:id="0">
    <w:p w14:paraId="5E815613" w14:textId="77777777" w:rsidR="0016260C" w:rsidRDefault="0016260C"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F1F97"/>
    <w:multiLevelType w:val="hybridMultilevel"/>
    <w:tmpl w:val="7D081C7C"/>
    <w:lvl w:ilvl="0" w:tplc="377847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42E17"/>
    <w:rsid w:val="000670B5"/>
    <w:rsid w:val="00085AA1"/>
    <w:rsid w:val="000B672E"/>
    <w:rsid w:val="000D2FDF"/>
    <w:rsid w:val="000E6544"/>
    <w:rsid w:val="0011704D"/>
    <w:rsid w:val="00123D01"/>
    <w:rsid w:val="00126469"/>
    <w:rsid w:val="00126933"/>
    <w:rsid w:val="00136F8D"/>
    <w:rsid w:val="00154E5C"/>
    <w:rsid w:val="0016260C"/>
    <w:rsid w:val="001636DE"/>
    <w:rsid w:val="001657E4"/>
    <w:rsid w:val="0017448B"/>
    <w:rsid w:val="00190EAA"/>
    <w:rsid w:val="001A7DD1"/>
    <w:rsid w:val="001B4851"/>
    <w:rsid w:val="001C2D02"/>
    <w:rsid w:val="001D2D10"/>
    <w:rsid w:val="00206AB1"/>
    <w:rsid w:val="00230DF0"/>
    <w:rsid w:val="002611E1"/>
    <w:rsid w:val="002675D1"/>
    <w:rsid w:val="00272B2F"/>
    <w:rsid w:val="00291D00"/>
    <w:rsid w:val="002A009D"/>
    <w:rsid w:val="002C1F9D"/>
    <w:rsid w:val="002C3AB0"/>
    <w:rsid w:val="002C5C7C"/>
    <w:rsid w:val="002E3D55"/>
    <w:rsid w:val="00306628"/>
    <w:rsid w:val="00321075"/>
    <w:rsid w:val="00326F7A"/>
    <w:rsid w:val="00340B6C"/>
    <w:rsid w:val="0034774D"/>
    <w:rsid w:val="00362B2A"/>
    <w:rsid w:val="003634A1"/>
    <w:rsid w:val="00371705"/>
    <w:rsid w:val="00397E83"/>
    <w:rsid w:val="003A216E"/>
    <w:rsid w:val="003A5315"/>
    <w:rsid w:val="003B6692"/>
    <w:rsid w:val="003E0471"/>
    <w:rsid w:val="003E0AB6"/>
    <w:rsid w:val="00410C26"/>
    <w:rsid w:val="00412837"/>
    <w:rsid w:val="0044022A"/>
    <w:rsid w:val="004412D1"/>
    <w:rsid w:val="00461622"/>
    <w:rsid w:val="00463BEA"/>
    <w:rsid w:val="00480736"/>
    <w:rsid w:val="00480B22"/>
    <w:rsid w:val="004838BF"/>
    <w:rsid w:val="0049292B"/>
    <w:rsid w:val="00494230"/>
    <w:rsid w:val="00497F51"/>
    <w:rsid w:val="004B1936"/>
    <w:rsid w:val="004C49D7"/>
    <w:rsid w:val="004D5612"/>
    <w:rsid w:val="004D60BA"/>
    <w:rsid w:val="004E333E"/>
    <w:rsid w:val="004E39A5"/>
    <w:rsid w:val="004E5098"/>
    <w:rsid w:val="004F0366"/>
    <w:rsid w:val="004F7714"/>
    <w:rsid w:val="00541BE5"/>
    <w:rsid w:val="00546504"/>
    <w:rsid w:val="00552E7F"/>
    <w:rsid w:val="00555D98"/>
    <w:rsid w:val="005760DE"/>
    <w:rsid w:val="005B1FE8"/>
    <w:rsid w:val="005B27DA"/>
    <w:rsid w:val="005B4E6A"/>
    <w:rsid w:val="005D558C"/>
    <w:rsid w:val="005E3668"/>
    <w:rsid w:val="005F0EFF"/>
    <w:rsid w:val="005F784D"/>
    <w:rsid w:val="00610A49"/>
    <w:rsid w:val="00614B09"/>
    <w:rsid w:val="00625CCB"/>
    <w:rsid w:val="00637962"/>
    <w:rsid w:val="006566CA"/>
    <w:rsid w:val="0065746C"/>
    <w:rsid w:val="00665361"/>
    <w:rsid w:val="00674342"/>
    <w:rsid w:val="006C0728"/>
    <w:rsid w:val="006D1711"/>
    <w:rsid w:val="006F4DE3"/>
    <w:rsid w:val="00706F1B"/>
    <w:rsid w:val="007171AB"/>
    <w:rsid w:val="00743DDB"/>
    <w:rsid w:val="007719B8"/>
    <w:rsid w:val="0077278D"/>
    <w:rsid w:val="00776AD3"/>
    <w:rsid w:val="0079382B"/>
    <w:rsid w:val="007D2B93"/>
    <w:rsid w:val="007E0C02"/>
    <w:rsid w:val="007F1CAB"/>
    <w:rsid w:val="008118C6"/>
    <w:rsid w:val="00815D30"/>
    <w:rsid w:val="0085345D"/>
    <w:rsid w:val="0085634A"/>
    <w:rsid w:val="00861BFA"/>
    <w:rsid w:val="008A014D"/>
    <w:rsid w:val="008A59EB"/>
    <w:rsid w:val="008B3E7B"/>
    <w:rsid w:val="008B6C8E"/>
    <w:rsid w:val="008B7774"/>
    <w:rsid w:val="008C57FF"/>
    <w:rsid w:val="008D5E95"/>
    <w:rsid w:val="008D7885"/>
    <w:rsid w:val="00901FB8"/>
    <w:rsid w:val="00912DAD"/>
    <w:rsid w:val="00927DF7"/>
    <w:rsid w:val="0094298E"/>
    <w:rsid w:val="00960131"/>
    <w:rsid w:val="009819CF"/>
    <w:rsid w:val="009825E7"/>
    <w:rsid w:val="009E2FD8"/>
    <w:rsid w:val="009E62A1"/>
    <w:rsid w:val="009E792F"/>
    <w:rsid w:val="009F2283"/>
    <w:rsid w:val="00A31C55"/>
    <w:rsid w:val="00A6176C"/>
    <w:rsid w:val="00A7430D"/>
    <w:rsid w:val="00A80730"/>
    <w:rsid w:val="00A854F5"/>
    <w:rsid w:val="00AA60BA"/>
    <w:rsid w:val="00AA6287"/>
    <w:rsid w:val="00AA6BBA"/>
    <w:rsid w:val="00AB381E"/>
    <w:rsid w:val="00AC77B6"/>
    <w:rsid w:val="00AD432C"/>
    <w:rsid w:val="00AD4500"/>
    <w:rsid w:val="00AE3E76"/>
    <w:rsid w:val="00AF2820"/>
    <w:rsid w:val="00B03809"/>
    <w:rsid w:val="00B325DA"/>
    <w:rsid w:val="00B430BE"/>
    <w:rsid w:val="00B52DA1"/>
    <w:rsid w:val="00B701E6"/>
    <w:rsid w:val="00B853AB"/>
    <w:rsid w:val="00B85A96"/>
    <w:rsid w:val="00B9455E"/>
    <w:rsid w:val="00B94F1C"/>
    <w:rsid w:val="00B954B3"/>
    <w:rsid w:val="00B978B4"/>
    <w:rsid w:val="00BA454C"/>
    <w:rsid w:val="00BB612C"/>
    <w:rsid w:val="00BD0E4C"/>
    <w:rsid w:val="00BE2D27"/>
    <w:rsid w:val="00C00C0F"/>
    <w:rsid w:val="00C07204"/>
    <w:rsid w:val="00C15E3D"/>
    <w:rsid w:val="00C2316E"/>
    <w:rsid w:val="00C2691D"/>
    <w:rsid w:val="00C35F6F"/>
    <w:rsid w:val="00C428F9"/>
    <w:rsid w:val="00C55B01"/>
    <w:rsid w:val="00C614AC"/>
    <w:rsid w:val="00CA560E"/>
    <w:rsid w:val="00CB5260"/>
    <w:rsid w:val="00CC0C5D"/>
    <w:rsid w:val="00CD028C"/>
    <w:rsid w:val="00CD043D"/>
    <w:rsid w:val="00CF66DD"/>
    <w:rsid w:val="00CF6713"/>
    <w:rsid w:val="00D039E5"/>
    <w:rsid w:val="00D165B0"/>
    <w:rsid w:val="00D25051"/>
    <w:rsid w:val="00D362D7"/>
    <w:rsid w:val="00D5181C"/>
    <w:rsid w:val="00D5268C"/>
    <w:rsid w:val="00D73F62"/>
    <w:rsid w:val="00D86990"/>
    <w:rsid w:val="00D965A9"/>
    <w:rsid w:val="00DA2BE7"/>
    <w:rsid w:val="00DA7BC3"/>
    <w:rsid w:val="00DC6F62"/>
    <w:rsid w:val="00DE098F"/>
    <w:rsid w:val="00DF1940"/>
    <w:rsid w:val="00E11167"/>
    <w:rsid w:val="00E23B2B"/>
    <w:rsid w:val="00E32355"/>
    <w:rsid w:val="00E330E1"/>
    <w:rsid w:val="00E53FEA"/>
    <w:rsid w:val="00E7310F"/>
    <w:rsid w:val="00EA69F0"/>
    <w:rsid w:val="00EB1542"/>
    <w:rsid w:val="00EB4441"/>
    <w:rsid w:val="00EC30AF"/>
    <w:rsid w:val="00EC62EC"/>
    <w:rsid w:val="00EC7DC4"/>
    <w:rsid w:val="00ED0689"/>
    <w:rsid w:val="00ED5D58"/>
    <w:rsid w:val="00F02B3C"/>
    <w:rsid w:val="00F540C7"/>
    <w:rsid w:val="00F5639C"/>
    <w:rsid w:val="00F63D50"/>
    <w:rsid w:val="00F83B0A"/>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semiHidden/>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styleId="Handtekening">
    <w:name w:val="Signature"/>
    <w:basedOn w:val="Standaard"/>
    <w:link w:val="HandtekeningChar"/>
    <w:uiPriority w:val="99"/>
    <w:unhideWhenUsed/>
    <w:rsid w:val="007E0C02"/>
    <w:pPr>
      <w:suppressAutoHyphens w:val="0"/>
      <w:spacing w:after="520" w:line="260" w:lineRule="atLeast"/>
      <w:contextualSpacing/>
    </w:pPr>
    <w:rPr>
      <w:rFonts w:ascii="Trebuchet MS" w:eastAsia="Calibri" w:hAnsi="Trebuchet MS" w:cs="Calibri"/>
      <w:sz w:val="18"/>
      <w:szCs w:val="18"/>
      <w:lang w:val="fr-BE"/>
    </w:rPr>
  </w:style>
  <w:style w:type="character" w:customStyle="1" w:styleId="HandtekeningChar">
    <w:name w:val="Handtekening Char"/>
    <w:basedOn w:val="Standaardalinea-lettertype"/>
    <w:link w:val="Handtekening"/>
    <w:uiPriority w:val="99"/>
    <w:rsid w:val="007E0C02"/>
    <w:rPr>
      <w:rFonts w:ascii="Trebuchet MS" w:eastAsia="Calibri" w:hAnsi="Trebuchet MS" w:cs="Calibr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bosa.fgov.b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customXml/itemProps2.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2985</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10</cp:revision>
  <cp:lastPrinted>2022-03-18T08:36:00Z</cp:lastPrinted>
  <dcterms:created xsi:type="dcterms:W3CDTF">2022-03-18T09:41:00Z</dcterms:created>
  <dcterms:modified xsi:type="dcterms:W3CDTF">2022-07-29T11:34:00Z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