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29AC7D02" w:rsidR="0094298E" w:rsidRPr="00F95F95" w:rsidRDefault="00F95F95" w:rsidP="0094298E">
                            <w:pPr>
                              <w:pStyle w:val="Geenafstand"/>
                              <w:snapToGrid w:val="0"/>
                              <w:spacing w:line="192" w:lineRule="auto"/>
                              <w:rPr>
                                <w:sz w:val="19"/>
                                <w:szCs w:val="19"/>
                                <w:lang w:val="fr-FR"/>
                              </w:rPr>
                            </w:pPr>
                            <w:r w:rsidRPr="00F95F95">
                              <w:rPr>
                                <w:sz w:val="19"/>
                                <w:szCs w:val="19"/>
                                <w:lang w:val="fr-FR"/>
                              </w:rPr>
                              <w:t>Pr</w:t>
                            </w:r>
                            <w:r>
                              <w:rPr>
                                <w:sz w:val="19"/>
                                <w:szCs w:val="19"/>
                                <w:lang w:val="fr-FR"/>
                              </w:rPr>
                              <w:t>éno</w:t>
                            </w:r>
                            <w:r w:rsidR="00B32912">
                              <w:rPr>
                                <w:sz w:val="19"/>
                                <w:szCs w:val="19"/>
                                <w:lang w:val="fr-FR"/>
                              </w:rPr>
                              <w:t>m</w:t>
                            </w:r>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29AC7D02" w:rsidR="0094298E" w:rsidRPr="00F95F95" w:rsidRDefault="00F95F95" w:rsidP="0094298E">
                      <w:pPr>
                        <w:pStyle w:val="Geenafstand"/>
                        <w:snapToGrid w:val="0"/>
                        <w:spacing w:line="192" w:lineRule="auto"/>
                        <w:rPr>
                          <w:sz w:val="19"/>
                          <w:szCs w:val="19"/>
                          <w:lang w:val="fr-FR"/>
                        </w:rPr>
                      </w:pPr>
                      <w:r w:rsidRPr="00F95F95">
                        <w:rPr>
                          <w:sz w:val="19"/>
                          <w:szCs w:val="19"/>
                          <w:lang w:val="fr-FR"/>
                        </w:rPr>
                        <w:t>Pr</w:t>
                      </w:r>
                      <w:r>
                        <w:rPr>
                          <w:sz w:val="19"/>
                          <w:szCs w:val="19"/>
                          <w:lang w:val="fr-FR"/>
                        </w:rPr>
                        <w:t>éno</w:t>
                      </w:r>
                      <w:r w:rsidR="00B32912">
                        <w:rPr>
                          <w:sz w:val="19"/>
                          <w:szCs w:val="19"/>
                          <w:lang w:val="fr-FR"/>
                        </w:rPr>
                        <w:t>m</w:t>
                      </w:r>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802"/>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892"/>
        <w:gridCol w:w="7510"/>
      </w:tblGrid>
      <w:tr w:rsidR="002C43B7" w:rsidRPr="0085634A" w14:paraId="6219CD49" w14:textId="77777777" w:rsidTr="00D646E3">
        <w:trPr>
          <w:cantSplit/>
          <w:trHeight w:val="20"/>
        </w:trPr>
        <w:tc>
          <w:tcPr>
            <w:tcW w:w="236" w:type="dxa"/>
            <w:vMerge w:val="restart"/>
            <w:shd w:val="clear" w:color="auto" w:fill="057A8B" w:themeFill="text2"/>
          </w:tcPr>
          <w:p w14:paraId="3F2CAB5E" w14:textId="77777777" w:rsidR="002C43B7" w:rsidRPr="0085634A" w:rsidRDefault="002C43B7" w:rsidP="00D646E3"/>
        </w:tc>
        <w:tc>
          <w:tcPr>
            <w:tcW w:w="1892" w:type="dxa"/>
            <w:shd w:val="clear" w:color="auto" w:fill="FFF8DC" w:themeFill="background2"/>
          </w:tcPr>
          <w:p w14:paraId="5CF3D0BD" w14:textId="1970B574" w:rsidR="002C43B7" w:rsidRPr="00340B6C" w:rsidRDefault="002C43B7" w:rsidP="00D646E3">
            <w:pPr>
              <w:rPr>
                <w:rFonts w:ascii="Open Sans Light" w:hAnsi="Open Sans Light" w:cs="Open Sans Light"/>
                <w:caps/>
                <w:sz w:val="16"/>
                <w:szCs w:val="20"/>
              </w:rPr>
            </w:pPr>
            <w:r w:rsidRPr="00803099">
              <w:rPr>
                <w:rFonts w:ascii="Open Sans Light" w:hAnsi="Open Sans Light" w:cs="Open Sans Light"/>
                <w:caps/>
                <w:sz w:val="16"/>
                <w:szCs w:val="20"/>
                <w:lang w:val="fr-BE"/>
              </w:rPr>
              <w:t xml:space="preserve">PLUS DE </w:t>
            </w:r>
            <w:commentRangeStart w:id="0"/>
            <w:r w:rsidRPr="00803099">
              <w:rPr>
                <w:rFonts w:ascii="Open Sans Light" w:hAnsi="Open Sans Light" w:cs="Open Sans Light"/>
                <w:caps/>
                <w:sz w:val="16"/>
                <w:szCs w:val="20"/>
                <w:lang w:val="fr-BE"/>
              </w:rPr>
              <w:t>RENSEIGNEMENTS</w:t>
            </w:r>
            <w:commentRangeEnd w:id="0"/>
            <w:r w:rsidR="00B32912">
              <w:rPr>
                <w:rStyle w:val="Verwijzingopmerking"/>
                <w:rFonts w:asciiTheme="minorHAnsi" w:hAnsiTheme="minorHAnsi"/>
              </w:rPr>
              <w:commentReference w:id="0"/>
            </w:r>
          </w:p>
        </w:tc>
        <w:tc>
          <w:tcPr>
            <w:tcW w:w="7510" w:type="dxa"/>
            <w:shd w:val="clear" w:color="auto" w:fill="FFF8DC" w:themeFill="background2"/>
          </w:tcPr>
          <w:p w14:paraId="21F798A6" w14:textId="77777777" w:rsidR="002C43B7" w:rsidRPr="00803099" w:rsidRDefault="002C43B7" w:rsidP="00D646E3">
            <w:pPr>
              <w:pStyle w:val="Geenafstand"/>
              <w:spacing w:before="0" w:beforeAutospacing="0" w:after="0" w:afterAutospacing="0"/>
              <w:rPr>
                <w:sz w:val="18"/>
                <w:szCs w:val="18"/>
                <w:lang w:val="fr-BE"/>
              </w:rPr>
            </w:pPr>
            <w:r w:rsidRPr="00803099">
              <w:rPr>
                <w:sz w:val="18"/>
                <w:szCs w:val="18"/>
                <w:lang w:val="fr-BE"/>
              </w:rPr>
              <w:t>[Dénomination et adresse du pouvoir adjudicateur]</w:t>
            </w:r>
            <w:r w:rsidRPr="00803099">
              <w:rPr>
                <w:sz w:val="18"/>
                <w:szCs w:val="18"/>
                <w:lang w:val="fr-BE"/>
              </w:rPr>
              <w:br/>
              <w:t>[Nom, numéro de téléphone, adresse mail, adresse de la personne de contact auprès du pouvoir adjudicateur]</w:t>
            </w:r>
          </w:p>
          <w:p w14:paraId="116DAF86" w14:textId="1B4AA80E" w:rsidR="002C43B7" w:rsidRPr="00B430BE" w:rsidRDefault="002C43B7" w:rsidP="00D646E3">
            <w:pPr>
              <w:pStyle w:val="Geenafstand"/>
              <w:spacing w:before="0" w:beforeAutospacing="0" w:after="0" w:afterAutospacing="0"/>
              <w:rPr>
                <w:sz w:val="18"/>
                <w:szCs w:val="18"/>
              </w:rPr>
            </w:pPr>
            <w:r w:rsidRPr="00803099">
              <w:rPr>
                <w:sz w:val="18"/>
                <w:szCs w:val="18"/>
                <w:lang w:val="fr-BE"/>
              </w:rPr>
              <w:t xml:space="preserve">+32 (0)2 … - </w:t>
            </w:r>
            <w:hyperlink r:id="rId15" w:anchor=".fgov.be" w:history="1">
              <w:r w:rsidRPr="000C409F">
                <w:rPr>
                  <w:rStyle w:val="Hyperlink"/>
                  <w:sz w:val="18"/>
                  <w:szCs w:val="18"/>
                  <w:lang w:val="fr-BE"/>
                </w:rPr>
                <w:t>email@#.fgov.be</w:t>
              </w:r>
            </w:hyperlink>
          </w:p>
        </w:tc>
      </w:tr>
      <w:tr w:rsidR="002C43B7" w:rsidRPr="00EF508B" w14:paraId="2F09B3C6" w14:textId="77777777" w:rsidTr="00D646E3">
        <w:trPr>
          <w:cantSplit/>
          <w:trHeight w:val="20"/>
        </w:trPr>
        <w:tc>
          <w:tcPr>
            <w:tcW w:w="236" w:type="dxa"/>
            <w:vMerge/>
            <w:shd w:val="clear" w:color="auto" w:fill="057A8B" w:themeFill="text2"/>
          </w:tcPr>
          <w:p w14:paraId="12E55DBD" w14:textId="77777777" w:rsidR="002C43B7" w:rsidRPr="0085634A" w:rsidRDefault="002C43B7" w:rsidP="00D646E3"/>
        </w:tc>
        <w:tc>
          <w:tcPr>
            <w:tcW w:w="1892" w:type="dxa"/>
            <w:shd w:val="clear" w:color="auto" w:fill="FFF8DC" w:themeFill="background2"/>
          </w:tcPr>
          <w:p w14:paraId="45781FAF" w14:textId="13EDD712" w:rsidR="002C43B7" w:rsidRPr="00340B6C" w:rsidRDefault="002C43B7" w:rsidP="00D646E3">
            <w:pPr>
              <w:rPr>
                <w:b/>
                <w:bCs/>
                <w:sz w:val="16"/>
                <w:szCs w:val="20"/>
              </w:rPr>
            </w:pPr>
            <w:r w:rsidRPr="00803099">
              <w:rPr>
                <w:rFonts w:ascii="Open Sans Light" w:hAnsi="Open Sans Light" w:cs="Open Sans Light"/>
                <w:caps/>
                <w:sz w:val="16"/>
                <w:szCs w:val="20"/>
                <w:lang w:val="fr-BE"/>
              </w:rPr>
              <w:t>NOS REFERENCES</w:t>
            </w:r>
          </w:p>
        </w:tc>
        <w:tc>
          <w:tcPr>
            <w:tcW w:w="7510" w:type="dxa"/>
            <w:shd w:val="clear" w:color="auto" w:fill="FFF8DC" w:themeFill="background2"/>
          </w:tcPr>
          <w:p w14:paraId="0EBA96AC" w14:textId="6F8E4C49" w:rsidR="002C43B7" w:rsidRPr="00F95F95" w:rsidRDefault="002C43B7" w:rsidP="00D646E3">
            <w:pPr>
              <w:rPr>
                <w:sz w:val="18"/>
                <w:szCs w:val="18"/>
                <w:lang w:val="fr-FR"/>
              </w:rPr>
            </w:pPr>
            <w:r w:rsidRPr="00803099">
              <w:rPr>
                <w:sz w:val="18"/>
                <w:szCs w:val="18"/>
                <w:lang w:val="fr-BE"/>
              </w:rPr>
              <w:t>[… - si aucune référence, supprimez entièrement toute cette ligne]</w:t>
            </w:r>
          </w:p>
        </w:tc>
      </w:tr>
      <w:tr w:rsidR="002C43B7" w:rsidRPr="00EF508B" w14:paraId="4615DCE3" w14:textId="77777777" w:rsidTr="00D646E3">
        <w:trPr>
          <w:cantSplit/>
          <w:trHeight w:val="20"/>
        </w:trPr>
        <w:tc>
          <w:tcPr>
            <w:tcW w:w="236" w:type="dxa"/>
            <w:vMerge/>
            <w:shd w:val="clear" w:color="auto" w:fill="057A8B" w:themeFill="text2"/>
          </w:tcPr>
          <w:p w14:paraId="224272B2" w14:textId="77777777" w:rsidR="002C43B7" w:rsidRPr="00F95F95" w:rsidRDefault="002C43B7" w:rsidP="00D646E3">
            <w:pPr>
              <w:rPr>
                <w:lang w:val="fr-FR"/>
              </w:rPr>
            </w:pPr>
          </w:p>
        </w:tc>
        <w:tc>
          <w:tcPr>
            <w:tcW w:w="1892" w:type="dxa"/>
            <w:shd w:val="clear" w:color="auto" w:fill="FFF8DC" w:themeFill="background2"/>
          </w:tcPr>
          <w:p w14:paraId="2087AFDB" w14:textId="26607C4C" w:rsidR="002C43B7" w:rsidRPr="00F95F95" w:rsidRDefault="002C43B7" w:rsidP="00D646E3">
            <w:pPr>
              <w:rPr>
                <w:rFonts w:ascii="Open Sans Light" w:hAnsi="Open Sans Light" w:cs="Open Sans Light"/>
                <w:sz w:val="16"/>
                <w:szCs w:val="20"/>
                <w:lang w:val="fr-FR"/>
              </w:rPr>
            </w:pPr>
            <w:r w:rsidRPr="00803099">
              <w:rPr>
                <w:rFonts w:ascii="Open Sans Light" w:hAnsi="Open Sans Light" w:cs="Open Sans Light"/>
                <w:sz w:val="16"/>
                <w:szCs w:val="20"/>
                <w:lang w:val="fr-BE"/>
              </w:rPr>
              <w:t>VOS REFERENCES</w:t>
            </w:r>
          </w:p>
        </w:tc>
        <w:tc>
          <w:tcPr>
            <w:tcW w:w="7510" w:type="dxa"/>
            <w:shd w:val="clear" w:color="auto" w:fill="FFF8DC" w:themeFill="background2"/>
          </w:tcPr>
          <w:p w14:paraId="68C9F0C3" w14:textId="4111714C" w:rsidR="002C43B7" w:rsidRPr="00F95F95" w:rsidRDefault="002C43B7" w:rsidP="00D646E3">
            <w:pPr>
              <w:rPr>
                <w:sz w:val="18"/>
                <w:szCs w:val="18"/>
                <w:lang w:val="fr-FR"/>
              </w:rPr>
            </w:pPr>
            <w:r w:rsidRPr="00803099">
              <w:rPr>
                <w:sz w:val="18"/>
                <w:szCs w:val="18"/>
                <w:lang w:val="fr-BE"/>
              </w:rPr>
              <w:t xml:space="preserve">[… - si aucune référence, supprimez entièrement toute cette ligne] </w:t>
            </w:r>
          </w:p>
        </w:tc>
      </w:tr>
      <w:tr w:rsidR="002C43B7" w:rsidRPr="00F95F95" w14:paraId="19077354" w14:textId="77777777" w:rsidTr="00D646E3">
        <w:trPr>
          <w:cantSplit/>
          <w:trHeight w:val="20"/>
        </w:trPr>
        <w:tc>
          <w:tcPr>
            <w:tcW w:w="236" w:type="dxa"/>
            <w:vMerge/>
            <w:shd w:val="clear" w:color="auto" w:fill="057A8B" w:themeFill="text2"/>
          </w:tcPr>
          <w:p w14:paraId="4FC7BA1E" w14:textId="77777777" w:rsidR="002C43B7" w:rsidRPr="00F95F95" w:rsidRDefault="002C43B7" w:rsidP="00D646E3">
            <w:pPr>
              <w:rPr>
                <w:lang w:val="fr-FR"/>
              </w:rPr>
            </w:pPr>
          </w:p>
        </w:tc>
        <w:tc>
          <w:tcPr>
            <w:tcW w:w="1892" w:type="dxa"/>
            <w:shd w:val="clear" w:color="auto" w:fill="FFF8DC" w:themeFill="background2"/>
          </w:tcPr>
          <w:p w14:paraId="04615F53" w14:textId="5E8D3045" w:rsidR="002C43B7" w:rsidRPr="00F95F95" w:rsidRDefault="002C43B7" w:rsidP="00D646E3">
            <w:pPr>
              <w:rPr>
                <w:rFonts w:ascii="Open Sans Light" w:hAnsi="Open Sans Light" w:cs="Open Sans Light"/>
                <w:caps/>
                <w:sz w:val="16"/>
                <w:szCs w:val="20"/>
                <w:lang w:val="fr-FR"/>
              </w:rPr>
            </w:pPr>
            <w:r w:rsidRPr="00803099">
              <w:rPr>
                <w:rFonts w:ascii="Open Sans Light" w:hAnsi="Open Sans Light" w:cs="Open Sans Light"/>
                <w:caps/>
                <w:sz w:val="16"/>
                <w:szCs w:val="20"/>
                <w:lang w:val="fr-BE"/>
              </w:rPr>
              <w:t>ANNEXES</w:t>
            </w:r>
          </w:p>
        </w:tc>
        <w:tc>
          <w:tcPr>
            <w:tcW w:w="7510" w:type="dxa"/>
            <w:shd w:val="clear" w:color="auto" w:fill="FFF8DC" w:themeFill="background2"/>
          </w:tcPr>
          <w:p w14:paraId="2825F8DD" w14:textId="61F5696E" w:rsidR="002C43B7" w:rsidRPr="00F95F95" w:rsidRDefault="007B5D92" w:rsidP="00D646E3">
            <w:pPr>
              <w:rPr>
                <w:sz w:val="18"/>
                <w:szCs w:val="18"/>
                <w:lang w:val="fr-FR"/>
              </w:rPr>
            </w:pPr>
            <w:r>
              <w:rPr>
                <w:sz w:val="18"/>
                <w:szCs w:val="18"/>
                <w:lang w:val="fr-FR"/>
              </w:rPr>
              <w:t>#</w:t>
            </w:r>
          </w:p>
        </w:tc>
      </w:tr>
    </w:tbl>
    <w:p w14:paraId="39DAE559" w14:textId="29E604EF" w:rsidR="00206AB1" w:rsidRPr="00F95F95" w:rsidRDefault="00206AB1" w:rsidP="00F02B3C">
      <w:pPr>
        <w:rPr>
          <w:lang w:val="fr-FR"/>
        </w:rPr>
      </w:pPr>
    </w:p>
    <w:p w14:paraId="4692908F" w14:textId="1D60E962" w:rsidR="00CC0C5D" w:rsidRPr="00F95F95" w:rsidRDefault="0017448B" w:rsidP="00F02B3C">
      <w:pPr>
        <w:rPr>
          <w:lang w:val="fr-FR"/>
        </w:rPr>
      </w:pPr>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AC3C5"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F95F95" w:rsidRDefault="00206AB1" w:rsidP="00F02B3C">
      <w:pPr>
        <w:rPr>
          <w:lang w:val="fr-FR"/>
        </w:rPr>
      </w:pPr>
    </w:p>
    <w:p w14:paraId="1D0FCA98" w14:textId="265D4CF1" w:rsidR="00CC0C5D" w:rsidRPr="00F95F95" w:rsidRDefault="00CC0C5D" w:rsidP="00F02B3C">
      <w:pPr>
        <w:rPr>
          <w:lang w:val="fr-FR"/>
        </w:rPr>
      </w:pPr>
    </w:p>
    <w:p w14:paraId="04594A50" w14:textId="6F5091AB" w:rsidR="00206AB1" w:rsidRDefault="00D646E3" w:rsidP="00F02B3C">
      <w:pPr>
        <w:rPr>
          <w:lang w:val="fr-FR"/>
        </w:rPr>
      </w:pPr>
      <w:r>
        <w:rPr>
          <w:noProof/>
        </w:rPr>
        <mc:AlternateContent>
          <mc:Choice Requires="wps">
            <w:drawing>
              <wp:anchor distT="45720" distB="45720" distL="114300" distR="114300" simplePos="0" relativeHeight="251663360" behindDoc="0" locked="0" layoutInCell="1" allowOverlap="1" wp14:anchorId="74604A2A" wp14:editId="587C0858">
                <wp:simplePos x="0" y="0"/>
                <wp:positionH relativeFrom="margin">
                  <wp:posOffset>0</wp:posOffset>
                </wp:positionH>
                <wp:positionV relativeFrom="page">
                  <wp:posOffset>3042285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35FDB660" w14:textId="282ECB5D" w:rsidR="0044022A" w:rsidRPr="0044022A" w:rsidRDefault="0044022A">
                            <w:pPr>
                              <w:rPr>
                                <w:lang w:val="en-US"/>
                              </w:rPr>
                            </w:pPr>
                            <w:r w:rsidRPr="0034774D">
                              <w:t>Bru</w:t>
                            </w:r>
                            <w:r w:rsidR="00CE1683">
                              <w:t>xelles</w:t>
                            </w:r>
                            <w:r w:rsidRPr="0034774D">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04A2A" id="Text Box 2" o:spid="_x0000_s1028" type="#_x0000_t202" style="position:absolute;margin-left:0;margin-top:239.55pt;width:192.75pt;height:26.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" filled="f" stroked="f">
                <v:textbox>
                  <w:txbxContent>
                    <w:p w14:paraId="35FDB660" w14:textId="282ECB5D" w:rsidR="0044022A" w:rsidRPr="0044022A" w:rsidRDefault="0044022A">
                      <w:pPr>
                        <w:rPr>
                          <w:lang w:val="en-US"/>
                        </w:rPr>
                      </w:pPr>
                      <w:r w:rsidRPr="0034774D">
                        <w:t>Bru</w:t>
                      </w:r>
                      <w:r w:rsidR="00CE1683">
                        <w:t>xelles</w:t>
                      </w:r>
                      <w:r w:rsidRPr="0034774D">
                        <w:t xml:space="preserve">, </w:t>
                      </w:r>
                    </w:p>
                  </w:txbxContent>
                </v:textbox>
                <w10:wrap type="square" anchorx="margin" anchory="page"/>
              </v:shape>
            </w:pict>
          </mc:Fallback>
        </mc:AlternateContent>
      </w:r>
    </w:p>
    <w:p w14:paraId="7AD43955" w14:textId="77777777" w:rsidR="00D646E3" w:rsidRPr="00F95F95" w:rsidRDefault="00D646E3" w:rsidP="00F02B3C">
      <w:pPr>
        <w:rPr>
          <w:lang w:val="fr-FR"/>
        </w:rPr>
      </w:pPr>
    </w:p>
    <w:p w14:paraId="6120B379" w14:textId="5755AFD5" w:rsidR="00555D98" w:rsidRDefault="001E204D" w:rsidP="00555D98">
      <w:pPr>
        <w:rPr>
          <w:szCs w:val="22"/>
          <w:lang w:val="fr-FR"/>
        </w:rPr>
      </w:pPr>
      <w:r>
        <w:rPr>
          <w:rFonts w:cstheme="minorHAnsi"/>
          <w:szCs w:val="22"/>
          <w:lang w:val="fr-FR"/>
        </w:rPr>
        <w:t>#</w:t>
      </w:r>
      <w:r w:rsidR="00503FD0" w:rsidRPr="000B1890">
        <w:rPr>
          <w:szCs w:val="22"/>
          <w:lang w:val="fr-FR"/>
        </w:rPr>
        <w:t>Madame l’Inspectrice des Finances/Monsieur l’Inspecteur des Finances,</w:t>
      </w:r>
    </w:p>
    <w:p w14:paraId="442E9DEC" w14:textId="77777777" w:rsidR="00B63CE3" w:rsidRPr="000B1890" w:rsidRDefault="00B63CE3" w:rsidP="00657324">
      <w:pPr>
        <w:rPr>
          <w:rFonts w:cstheme="minorHAnsi"/>
          <w:szCs w:val="22"/>
          <w:lang w:val="fr-FR"/>
        </w:rPr>
      </w:pPr>
      <w:r w:rsidRPr="000B1890">
        <w:rPr>
          <w:szCs w:val="22"/>
          <w:lang w:val="fr-FR"/>
        </w:rPr>
        <w:t>Vu l’article 33, alinéa 2 de la loi du 22 mai 2003 portant organisation du budget et de la comptabilité de l'État fédéral et vu l’article 14 et les articles suivants de l’A.R. du 16 novembre 1994 relatif au contrôle administratif et budgétaire, le soussigné souhaite obtenir l’avis sur les conditions de la passation du marché public, tel que présenté ci-dessous, et sur l’utilisation du crédit sur l’allocation de base concernée.</w:t>
      </w:r>
    </w:p>
    <w:p w14:paraId="5CF17E2E" w14:textId="77777777" w:rsidR="00290A50" w:rsidRPr="00B7213B" w:rsidRDefault="00290A50" w:rsidP="00290A50">
      <w:pPr>
        <w:spacing w:after="0" w:line="240" w:lineRule="auto"/>
        <w:rPr>
          <w:b/>
          <w:bCs/>
          <w:szCs w:val="22"/>
          <w:lang w:val="fr-FR"/>
        </w:rPr>
      </w:pPr>
      <w:r w:rsidRPr="00B7213B">
        <w:rPr>
          <w:b/>
          <w:bCs/>
          <w:szCs w:val="22"/>
          <w:lang w:val="fr-FR"/>
        </w:rPr>
        <w:t>Contexte</w:t>
      </w:r>
    </w:p>
    <w:p w14:paraId="378289B9" w14:textId="77777777" w:rsidR="00290A50" w:rsidRPr="000B1890" w:rsidRDefault="00290A50" w:rsidP="00290A50">
      <w:pPr>
        <w:rPr>
          <w:rFonts w:cstheme="minorHAnsi"/>
          <w:szCs w:val="22"/>
          <w:lang w:val="fr-FR"/>
        </w:rPr>
      </w:pPr>
      <w:r w:rsidRPr="000B1890">
        <w:rPr>
          <w:szCs w:val="22"/>
          <w:lang w:val="fr-FR"/>
        </w:rPr>
        <w:t xml:space="preserve">Le marché a pour objet :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p>
    <w:p w14:paraId="25EA3DF9" w14:textId="77777777" w:rsidR="00290A50" w:rsidRPr="00B7213B" w:rsidRDefault="00290A50" w:rsidP="00290A50">
      <w:pPr>
        <w:spacing w:after="0"/>
        <w:rPr>
          <w:b/>
          <w:bCs/>
          <w:szCs w:val="22"/>
          <w:lang w:val="fr-FR"/>
        </w:rPr>
      </w:pPr>
      <w:r w:rsidRPr="00B7213B">
        <w:rPr>
          <w:b/>
          <w:bCs/>
          <w:szCs w:val="22"/>
          <w:lang w:val="fr-FR"/>
        </w:rPr>
        <w:t>Besoin</w:t>
      </w:r>
    </w:p>
    <w:p w14:paraId="2658430A" w14:textId="77777777" w:rsidR="00290A50" w:rsidRDefault="00290A50" w:rsidP="00290A50">
      <w:pPr>
        <w:rPr>
          <w:rFonts w:cstheme="minorHAnsi"/>
          <w:szCs w:val="22"/>
          <w:lang w:val="fr-FR"/>
        </w:rPr>
      </w:pPr>
      <w:r w:rsidRPr="000B1890">
        <w:rPr>
          <w:szCs w:val="22"/>
          <w:lang w:val="fr-FR"/>
        </w:rPr>
        <w:t>Il vise à répondre aux besoins suivants</w:t>
      </w:r>
      <w:r>
        <w:rPr>
          <w:szCs w:val="22"/>
          <w:lang w:val="fr-FR"/>
        </w:rPr>
        <w:t xml:space="preserve"> </w:t>
      </w:r>
      <w:r w:rsidRPr="000B1890">
        <w:rPr>
          <w:szCs w:val="22"/>
          <w:lang w:val="fr-FR"/>
        </w:rPr>
        <w:t xml:space="preserve">: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Pr>
          <w:rFonts w:cstheme="minorHAnsi"/>
          <w:szCs w:val="22"/>
          <w:lang w:val="fr-FR"/>
        </w:rPr>
        <w:t xml:space="preserve">. </w:t>
      </w:r>
    </w:p>
    <w:p w14:paraId="23109859" w14:textId="77777777" w:rsidR="00290A50" w:rsidRPr="00B7213B" w:rsidRDefault="00290A50" w:rsidP="00290A50">
      <w:pPr>
        <w:spacing w:after="0" w:line="240" w:lineRule="auto"/>
        <w:jc w:val="both"/>
        <w:rPr>
          <w:b/>
          <w:bCs/>
          <w:szCs w:val="22"/>
          <w:lang w:val="fr-FR"/>
        </w:rPr>
      </w:pPr>
      <w:r w:rsidRPr="00B7213B">
        <w:rPr>
          <w:b/>
          <w:bCs/>
          <w:szCs w:val="22"/>
          <w:lang w:val="fr-FR"/>
        </w:rPr>
        <w:t>Procédure</w:t>
      </w:r>
    </w:p>
    <w:p w14:paraId="3725224C" w14:textId="77777777" w:rsidR="008B0E7F" w:rsidRPr="000B1890" w:rsidRDefault="008B0E7F" w:rsidP="00657324">
      <w:pPr>
        <w:spacing w:after="0" w:line="240" w:lineRule="auto"/>
        <w:rPr>
          <w:rFonts w:cstheme="minorHAnsi"/>
          <w:szCs w:val="22"/>
          <w:lang w:val="fr-FR"/>
        </w:rPr>
      </w:pPr>
      <w:r w:rsidRPr="000B1890">
        <w:rPr>
          <w:szCs w:val="22"/>
          <w:lang w:val="fr-FR"/>
        </w:rPr>
        <w:t xml:space="preserve">Les motifs suivants en droit et en fait justifient le choix de la procédure concurrentielle avec négociation : </w:t>
      </w:r>
    </w:p>
    <w:p w14:paraId="26A190DB" w14:textId="77777777" w:rsidR="008B0E7F" w:rsidRPr="000B1890" w:rsidRDefault="008B0E7F" w:rsidP="00657324">
      <w:pPr>
        <w:rPr>
          <w:rFonts w:cstheme="minorHAnsi"/>
          <w:szCs w:val="22"/>
          <w:lang w:val="fr-FR"/>
        </w:rPr>
      </w:pPr>
      <w:r w:rsidRPr="000B1890">
        <w:rPr>
          <w:rFonts w:cstheme="minorHAnsi"/>
          <w:szCs w:val="22"/>
          <w:lang w:val="fr-FR"/>
        </w:rPr>
        <w:fldChar w:fldCharType="begin" w:fldLock="1">
          <w:ffData>
            <w:name w:val=""/>
            <w:enabled/>
            <w:calcOnExit/>
            <w:textInput>
              <w:default w:val="&lt;motivation en droit ou en fait assortie de la référence à l’article 38 de la loi du 17 juin 2016&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&lt;motivation en droit ou en fait assortie de la référence à l’article 38 de la loi du 17 juin 2016&gt;</w:t>
      </w:r>
      <w:r w:rsidRPr="000B1890">
        <w:rPr>
          <w:rFonts w:cstheme="minorHAnsi"/>
          <w:szCs w:val="22"/>
          <w:lang w:val="fr-FR"/>
        </w:rPr>
        <w:fldChar w:fldCharType="end"/>
      </w:r>
      <w:r w:rsidRPr="000B1890">
        <w:rPr>
          <w:szCs w:val="22"/>
          <w:lang w:val="fr-FR"/>
        </w:rPr>
        <w:t>.</w:t>
      </w:r>
    </w:p>
    <w:p w14:paraId="4D1CF6CA" w14:textId="77777777" w:rsidR="008B0E7F" w:rsidRPr="000B1890" w:rsidRDefault="008B0E7F" w:rsidP="00657324">
      <w:pPr>
        <w:spacing w:after="0" w:line="240" w:lineRule="auto"/>
        <w:rPr>
          <w:rFonts w:cstheme="minorHAnsi"/>
          <w:szCs w:val="22"/>
          <w:lang w:val="fr-FR"/>
        </w:rPr>
      </w:pPr>
      <w:r w:rsidRPr="000B1890">
        <w:rPr>
          <w:szCs w:val="22"/>
          <w:lang w:val="fr-FR"/>
        </w:rPr>
        <w:lastRenderedPageBreak/>
        <w:t>Vous trouverez ci-joint les documents suivants, qui fixent les conditions particulières afin d’attribuer le marché selon la procédure concurrentielle avec négociation :</w:t>
      </w:r>
    </w:p>
    <w:p w14:paraId="6B347700" w14:textId="77777777" w:rsidR="008B0E7F" w:rsidRPr="000B1890" w:rsidRDefault="008B0E7F" w:rsidP="00657324">
      <w:pPr>
        <w:pStyle w:val="Lijstalinea"/>
        <w:numPr>
          <w:ilvl w:val="0"/>
          <w:numId w:val="15"/>
        </w:numPr>
        <w:suppressAutoHyphens w:val="0"/>
        <w:spacing w:after="0" w:line="240" w:lineRule="auto"/>
        <w:rPr>
          <w:rFonts w:cstheme="minorHAnsi"/>
          <w:szCs w:val="22"/>
          <w:lang w:val="fr-FR"/>
        </w:rPr>
      </w:pPr>
      <w:r w:rsidRPr="000B1890">
        <w:rPr>
          <w:szCs w:val="22"/>
          <w:lang w:val="fr-FR"/>
        </w:rPr>
        <w:t>SI D’APPLICATION : le document de sélection ;</w:t>
      </w:r>
    </w:p>
    <w:p w14:paraId="56C6301D" w14:textId="77777777" w:rsidR="008B0E7F" w:rsidRPr="000B1890" w:rsidRDefault="008B0E7F" w:rsidP="008B0E7F">
      <w:pPr>
        <w:pStyle w:val="Lijstalinea"/>
        <w:numPr>
          <w:ilvl w:val="0"/>
          <w:numId w:val="15"/>
        </w:numPr>
        <w:suppressAutoHyphens w:val="0"/>
        <w:spacing w:line="240" w:lineRule="auto"/>
        <w:ind w:left="714" w:hanging="357"/>
        <w:jc w:val="both"/>
        <w:rPr>
          <w:rFonts w:cstheme="minorHAnsi"/>
          <w:szCs w:val="22"/>
          <w:lang w:val="fr-FR"/>
        </w:rPr>
      </w:pPr>
      <w:r w:rsidRPr="000B1890">
        <w:rPr>
          <w:szCs w:val="22"/>
          <w:lang w:val="fr-FR"/>
        </w:rPr>
        <w:t>le cahier spécial des charges.</w:t>
      </w:r>
    </w:p>
    <w:p w14:paraId="404814C1" w14:textId="77777777" w:rsidR="008B0E7F" w:rsidRPr="00D739A5" w:rsidRDefault="008B0E7F" w:rsidP="00657324">
      <w:pPr>
        <w:spacing w:after="0" w:line="240" w:lineRule="auto"/>
        <w:rPr>
          <w:szCs w:val="22"/>
          <w:lang w:val="fr-FR"/>
        </w:rPr>
      </w:pPr>
      <w:r w:rsidRPr="000B1890">
        <w:rPr>
          <w:szCs w:val="22"/>
          <w:lang w:val="fr-FR"/>
        </w:rPr>
        <w:t xml:space="preserve">Les critères #relatifs à l’aptitude à exercer l’activité professionnelle et/ou #relatifs à la capacité économique et financière et/ou #relatifs à la capacité technique et professionnelle sont les suivants : </w:t>
      </w:r>
    </w:p>
    <w:p w14:paraId="28510F80" w14:textId="77777777" w:rsidR="008B0E7F" w:rsidRPr="000B1890" w:rsidRDefault="008B0E7F" w:rsidP="00657324">
      <w:pPr>
        <w:rPr>
          <w:rFonts w:cstheme="minorHAnsi"/>
          <w:szCs w:val="22"/>
          <w:lang w:val="fr-FR"/>
        </w:rPr>
      </w:pP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p>
    <w:p w14:paraId="07B43C60" w14:textId="77777777" w:rsidR="008B0E7F" w:rsidRPr="000B1890" w:rsidRDefault="008B0E7F" w:rsidP="00657324">
      <w:pPr>
        <w:rPr>
          <w:rFonts w:cstheme="minorHAnsi"/>
          <w:szCs w:val="22"/>
          <w:lang w:val="fr-FR"/>
        </w:rPr>
      </w:pPr>
      <w:commentRangeStart w:id="1"/>
      <w:r w:rsidRPr="000B1890">
        <w:rPr>
          <w:szCs w:val="22"/>
          <w:lang w:val="fr-FR"/>
        </w:rPr>
        <w:t>On</w:t>
      </w:r>
      <w:commentRangeEnd w:id="1"/>
      <w:r w:rsidR="00E158F2">
        <w:rPr>
          <w:rStyle w:val="Verwijzingopmerking"/>
        </w:rPr>
        <w:commentReference w:id="1"/>
      </w:r>
      <w:r w:rsidRPr="000B1890">
        <w:rPr>
          <w:szCs w:val="22"/>
          <w:lang w:val="fr-FR"/>
        </w:rPr>
        <w:t xml:space="preserve"> choisirait aussi de limiter le nombre de candidats (</w:t>
      </w:r>
      <w:r>
        <w:rPr>
          <w:szCs w:val="22"/>
          <w:lang w:val="fr-FR"/>
        </w:rPr>
        <w:t>trois</w:t>
      </w:r>
      <w:r w:rsidRPr="000B1890">
        <w:rPr>
          <w:szCs w:val="22"/>
          <w:lang w:val="fr-FR"/>
        </w:rPr>
        <w:t xml:space="preserve"> minimum). #Le nombre maximum s’élève à #.</w:t>
      </w:r>
    </w:p>
    <w:p w14:paraId="2396CC81" w14:textId="77777777" w:rsidR="008B0E7F" w:rsidRPr="000B1890" w:rsidRDefault="008B0E7F" w:rsidP="00657324">
      <w:pPr>
        <w:spacing w:after="0" w:line="240" w:lineRule="auto"/>
        <w:rPr>
          <w:rFonts w:cstheme="minorHAnsi"/>
          <w:szCs w:val="22"/>
          <w:lang w:val="fr-FR"/>
        </w:rPr>
      </w:pPr>
      <w:commentRangeStart w:id="2"/>
      <w:r w:rsidRPr="000B1890">
        <w:rPr>
          <w:szCs w:val="22"/>
          <w:lang w:val="fr-FR"/>
        </w:rPr>
        <w:t>Les</w:t>
      </w:r>
      <w:commentRangeEnd w:id="2"/>
      <w:r w:rsidR="00E158F2">
        <w:rPr>
          <w:rStyle w:val="Verwijzingopmerking"/>
        </w:rPr>
        <w:commentReference w:id="2"/>
      </w:r>
      <w:r w:rsidRPr="000B1890">
        <w:rPr>
          <w:szCs w:val="22"/>
          <w:lang w:val="fr-FR"/>
        </w:rPr>
        <w:t xml:space="preserve"> critères d’attribution suivants sont repris dans le cahier spécial des charges :</w:t>
      </w:r>
    </w:p>
    <w:p w14:paraId="6B3046BB" w14:textId="77777777" w:rsidR="008B0E7F" w:rsidRPr="000B1890" w:rsidRDefault="008B0E7F" w:rsidP="00657324">
      <w:pPr>
        <w:rPr>
          <w:rFonts w:cstheme="minorHAnsi"/>
          <w:szCs w:val="22"/>
          <w:lang w:val="fr-FR"/>
        </w:rPr>
      </w:pP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p>
    <w:p w14:paraId="119E2C13" w14:textId="77777777" w:rsidR="008B0E7F" w:rsidRPr="000B1890" w:rsidRDefault="008B0E7F" w:rsidP="00657324">
      <w:pPr>
        <w:rPr>
          <w:rFonts w:cstheme="minorHAnsi"/>
          <w:szCs w:val="22"/>
          <w:lang w:val="fr-FR"/>
        </w:rPr>
      </w:pPr>
      <w:r w:rsidRPr="000B1890">
        <w:rPr>
          <w:szCs w:val="22"/>
          <w:lang w:val="fr-FR"/>
        </w:rPr>
        <w:t xml:space="preserve">En ce qui concerne la cotation des critères d'attribution, l’Inspection trouvera #ci-joint/dans le cahier spécial des charges au point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la méthodologie développée par le pouvoir adjudicateur qui sera suivie pour l’évaluation des offres régulières.</w:t>
      </w:r>
    </w:p>
    <w:p w14:paraId="1065C3E3" w14:textId="77777777" w:rsidR="008B0E7F" w:rsidRPr="000B1890" w:rsidRDefault="008B0E7F" w:rsidP="00657324">
      <w:pPr>
        <w:rPr>
          <w:rFonts w:cstheme="minorHAnsi"/>
          <w:szCs w:val="22"/>
          <w:lang w:val="fr-FR"/>
        </w:rPr>
      </w:pPr>
      <w:commentRangeStart w:id="3"/>
      <w:r w:rsidRPr="000B1890">
        <w:rPr>
          <w:szCs w:val="22"/>
          <w:lang w:val="fr-FR"/>
        </w:rPr>
        <w:t>En</w:t>
      </w:r>
      <w:commentRangeEnd w:id="3"/>
      <w:r w:rsidR="00E158F2">
        <w:rPr>
          <w:rStyle w:val="Verwijzingopmerking"/>
        </w:rPr>
        <w:commentReference w:id="3"/>
      </w:r>
      <w:r w:rsidRPr="000B1890">
        <w:rPr>
          <w:szCs w:val="22"/>
          <w:lang w:val="fr-FR"/>
        </w:rPr>
        <w:t xml:space="preserve"> ce qui concerne la cotation du critère d'attribution « prix »/« coûts », l’Inspection trouvera #ci-joint/dans le cahier spécial des charges au point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la méthodologie développée par le pouvoir adjudicateur qui sera suivie pour l’évaluation des offres régulières.</w:t>
      </w:r>
    </w:p>
    <w:p w14:paraId="4E2B1CB3" w14:textId="77777777" w:rsidR="008B0E7F" w:rsidRPr="000B1890" w:rsidRDefault="008B0E7F" w:rsidP="00657324">
      <w:pPr>
        <w:rPr>
          <w:rFonts w:cstheme="minorHAnsi"/>
          <w:szCs w:val="22"/>
          <w:lang w:val="fr-FR"/>
        </w:rPr>
      </w:pPr>
      <w:commentRangeStart w:id="4"/>
      <w:r w:rsidRPr="000B1890">
        <w:rPr>
          <w:szCs w:val="22"/>
          <w:lang w:val="fr-FR"/>
        </w:rPr>
        <w:t>Après</w:t>
      </w:r>
      <w:commentRangeEnd w:id="4"/>
      <w:r w:rsidR="00E158F2">
        <w:rPr>
          <w:rStyle w:val="Verwijzingopmerking"/>
        </w:rPr>
        <w:commentReference w:id="4"/>
      </w:r>
      <w:r w:rsidRPr="000B1890">
        <w:rPr>
          <w:szCs w:val="22"/>
          <w:lang w:val="fr-FR"/>
        </w:rPr>
        <w:t xml:space="preserve"> l’examen de la régularité, les offres seront examinées en fonction du classement de la « shortlist ». Cette « shortlist » comprend les soumissionnaires suivants :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Les soumissionnaires repris dans la « shortlist » seront invités aux négociations. À l’issue des négociations, les soumissionnaires concernés seront invités à soumettre une BAFO. Les BAFO seront ensuite confrontées aux critères d'attribution mentionnés dans le cahier spécial des charges. La BAFO qui aura obtenu la cotation finale la plus élevée sera prise en compte pour l’attribution du marché. </w:t>
      </w:r>
    </w:p>
    <w:p w14:paraId="745C860A" w14:textId="77777777" w:rsidR="008B0E7F" w:rsidRPr="000B1890" w:rsidRDefault="008B0E7F" w:rsidP="00657324">
      <w:pPr>
        <w:rPr>
          <w:rFonts w:cstheme="minorHAnsi"/>
          <w:szCs w:val="22"/>
          <w:lang w:val="fr-FR"/>
        </w:rPr>
      </w:pPr>
      <w:r w:rsidRPr="000B1890">
        <w:rPr>
          <w:szCs w:val="22"/>
          <w:lang w:val="fr-FR"/>
        </w:rPr>
        <w:t>Le cahier spécial des charges prévoit aussi la possibilité de ne pas négocier.</w:t>
      </w:r>
    </w:p>
    <w:p w14:paraId="08255208" w14:textId="53B7656D" w:rsidR="00B63CE3" w:rsidRPr="000B1890" w:rsidRDefault="008B0E7F" w:rsidP="00657324">
      <w:pPr>
        <w:rPr>
          <w:rFonts w:cstheme="minorHAnsi"/>
          <w:szCs w:val="22"/>
          <w:lang w:val="fr-FR"/>
        </w:rPr>
      </w:pPr>
      <w:commentRangeStart w:id="5"/>
      <w:r w:rsidRPr="000B1890">
        <w:rPr>
          <w:szCs w:val="22"/>
          <w:lang w:val="fr-FR"/>
        </w:rPr>
        <w:t>Le</w:t>
      </w:r>
      <w:commentRangeEnd w:id="5"/>
      <w:r w:rsidR="00E158F2">
        <w:rPr>
          <w:rStyle w:val="Verwijzingopmerking"/>
        </w:rPr>
        <w:commentReference w:id="5"/>
      </w:r>
      <w:r w:rsidRPr="000B1890">
        <w:rPr>
          <w:szCs w:val="22"/>
          <w:lang w:val="fr-FR"/>
        </w:rPr>
        <w:t xml:space="preserve"> montant total du marché, TVA comprise, pour la durée totale du marché, est estimé à € </w:t>
      </w: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&lt;...&gt;</w:t>
      </w:r>
      <w:r w:rsidRPr="000B1890">
        <w:rPr>
          <w:rFonts w:cstheme="minorHAnsi"/>
          <w:szCs w:val="22"/>
          <w:lang w:val="fr-FR"/>
        </w:rPr>
        <w:fldChar w:fldCharType="end"/>
      </w:r>
      <w:r w:rsidRPr="000B1890">
        <w:rPr>
          <w:szCs w:val="22"/>
          <w:lang w:val="fr-FR"/>
        </w:rPr>
        <w:t xml:space="preserve">. </w:t>
      </w:r>
      <w:r>
        <w:rPr>
          <w:szCs w:val="22"/>
          <w:lang w:val="fr-FR"/>
        </w:rPr>
        <w:t xml:space="preserve">La dépense en engagement sera imputée sur l’allocation de base </w:t>
      </w:r>
      <w:r>
        <w:rPr>
          <w:rFonts w:cstheme="minorHAnsi"/>
          <w:szCs w:val="22"/>
          <w:lang w:val="fr-FR"/>
        </w:rPr>
        <w:fldChar w:fldCharType="begin" w:fldLock="1">
          <w:ffData>
            <w:name w:val=""/>
            <w:enabled/>
            <w:calcOnExit w:val="0"/>
            <w:textInput>
              <w:default w:val="&lt;...&gt;"/>
            </w:textInput>
          </w:ffData>
        </w:fldChar>
      </w:r>
      <w:r>
        <w:rPr>
          <w:rFonts w:cstheme="minorHAnsi"/>
          <w:szCs w:val="22"/>
          <w:lang w:val="fr-FR"/>
        </w:rPr>
        <w:instrText xml:space="preserve"> FORMTEXT </w:instrText>
      </w:r>
      <w:r>
        <w:rPr>
          <w:rFonts w:cstheme="minorHAnsi"/>
          <w:szCs w:val="22"/>
          <w:lang w:val="fr-FR"/>
        </w:rPr>
      </w:r>
      <w:r>
        <w:rPr>
          <w:rFonts w:cstheme="minorHAnsi"/>
          <w:szCs w:val="22"/>
          <w:lang w:val="fr-FR"/>
        </w:rPr>
        <w:fldChar w:fldCharType="separate"/>
      </w:r>
      <w:r>
        <w:rPr>
          <w:szCs w:val="22"/>
          <w:lang w:val="fr-FR"/>
        </w:rPr>
        <w:t>&lt;...&gt;</w:t>
      </w:r>
      <w:r>
        <w:rPr>
          <w:rFonts w:cstheme="minorHAnsi"/>
          <w:szCs w:val="22"/>
          <w:lang w:val="fr-FR"/>
        </w:rPr>
        <w:fldChar w:fldCharType="end"/>
      </w:r>
      <w:r>
        <w:rPr>
          <w:szCs w:val="22"/>
          <w:lang w:val="fr-FR"/>
        </w:rPr>
        <w:t xml:space="preserve"> de l’année budgétaire </w:t>
      </w:r>
      <w:r>
        <w:rPr>
          <w:rFonts w:cstheme="minorHAnsi"/>
          <w:szCs w:val="22"/>
          <w:lang w:val="fr-FR"/>
        </w:rPr>
        <w:fldChar w:fldCharType="begin" w:fldLock="1">
          <w:ffData>
            <w:name w:val=""/>
            <w:enabled/>
            <w:calcOnExit w:val="0"/>
            <w:textInput>
              <w:default w:val="&lt;...&gt;"/>
            </w:textInput>
          </w:ffData>
        </w:fldChar>
      </w:r>
      <w:r>
        <w:rPr>
          <w:rFonts w:cstheme="minorHAnsi"/>
          <w:szCs w:val="22"/>
          <w:lang w:val="fr-FR"/>
        </w:rPr>
        <w:instrText xml:space="preserve"> FORMTEXT </w:instrText>
      </w:r>
      <w:r>
        <w:rPr>
          <w:rFonts w:cstheme="minorHAnsi"/>
          <w:szCs w:val="22"/>
          <w:lang w:val="fr-FR"/>
        </w:rPr>
      </w:r>
      <w:r>
        <w:rPr>
          <w:rFonts w:cstheme="minorHAnsi"/>
          <w:szCs w:val="22"/>
          <w:lang w:val="fr-FR"/>
        </w:rPr>
        <w:fldChar w:fldCharType="separate"/>
      </w:r>
      <w:r>
        <w:rPr>
          <w:szCs w:val="22"/>
          <w:lang w:val="fr-FR"/>
        </w:rPr>
        <w:t>&lt;...&gt;</w:t>
      </w:r>
      <w:r>
        <w:rPr>
          <w:rFonts w:cstheme="minorHAnsi"/>
          <w:szCs w:val="22"/>
          <w:lang w:val="fr-FR"/>
        </w:rPr>
        <w:fldChar w:fldCharType="end"/>
      </w:r>
      <w:r>
        <w:rPr>
          <w:szCs w:val="22"/>
          <w:lang w:val="fr-FR"/>
        </w:rPr>
        <w:t xml:space="preserve">. La dépense en liquidation sera imputée sur la même allocation de base </w:t>
      </w:r>
      <w:r>
        <w:rPr>
          <w:rFonts w:cstheme="minorHAnsi"/>
          <w:szCs w:val="22"/>
          <w:lang w:val="fr-FR"/>
        </w:rPr>
        <w:fldChar w:fldCharType="begin" w:fldLock="1">
          <w:ffData>
            <w:name w:val=""/>
            <w:enabled/>
            <w:calcOnExit w:val="0"/>
            <w:textInput>
              <w:default w:val="&lt;...&gt;"/>
            </w:textInput>
          </w:ffData>
        </w:fldChar>
      </w:r>
      <w:r>
        <w:rPr>
          <w:rFonts w:cstheme="minorHAnsi"/>
          <w:szCs w:val="22"/>
          <w:lang w:val="fr-FR"/>
        </w:rPr>
        <w:instrText xml:space="preserve"> FORMTEXT </w:instrText>
      </w:r>
      <w:r>
        <w:rPr>
          <w:rFonts w:cstheme="minorHAnsi"/>
          <w:szCs w:val="22"/>
          <w:lang w:val="fr-FR"/>
        </w:rPr>
      </w:r>
      <w:r>
        <w:rPr>
          <w:rFonts w:cstheme="minorHAnsi"/>
          <w:szCs w:val="22"/>
          <w:lang w:val="fr-FR"/>
        </w:rPr>
        <w:fldChar w:fldCharType="separate"/>
      </w:r>
      <w:r>
        <w:rPr>
          <w:szCs w:val="22"/>
          <w:lang w:val="fr-FR"/>
        </w:rPr>
        <w:t>&lt;...&gt;</w:t>
      </w:r>
      <w:r>
        <w:rPr>
          <w:rFonts w:cstheme="minorHAnsi"/>
          <w:szCs w:val="22"/>
          <w:lang w:val="fr-FR"/>
        </w:rPr>
        <w:fldChar w:fldCharType="end"/>
      </w:r>
      <w:r>
        <w:rPr>
          <w:szCs w:val="22"/>
          <w:lang w:val="fr-FR"/>
        </w:rPr>
        <w:t xml:space="preserve"> de l’année budgétaire </w:t>
      </w:r>
      <w:r>
        <w:rPr>
          <w:rFonts w:cstheme="minorHAnsi"/>
          <w:szCs w:val="22"/>
          <w:lang w:val="fr-FR"/>
        </w:rPr>
        <w:fldChar w:fldCharType="begin" w:fldLock="1">
          <w:ffData>
            <w:name w:val=""/>
            <w:enabled/>
            <w:calcOnExit w:val="0"/>
            <w:textInput>
              <w:default w:val="&lt;...&gt;"/>
            </w:textInput>
          </w:ffData>
        </w:fldChar>
      </w:r>
      <w:r>
        <w:rPr>
          <w:rFonts w:cstheme="minorHAnsi"/>
          <w:szCs w:val="22"/>
          <w:lang w:val="fr-FR"/>
        </w:rPr>
        <w:instrText xml:space="preserve"> FORMTEXT </w:instrText>
      </w:r>
      <w:r>
        <w:rPr>
          <w:rFonts w:cstheme="minorHAnsi"/>
          <w:szCs w:val="22"/>
          <w:lang w:val="fr-FR"/>
        </w:rPr>
      </w:r>
      <w:r>
        <w:rPr>
          <w:rFonts w:cstheme="minorHAnsi"/>
          <w:szCs w:val="22"/>
          <w:lang w:val="fr-FR"/>
        </w:rPr>
        <w:fldChar w:fldCharType="separate"/>
      </w:r>
      <w:r>
        <w:rPr>
          <w:szCs w:val="22"/>
          <w:lang w:val="fr-FR"/>
        </w:rPr>
        <w:t>&lt;...&gt;</w:t>
      </w:r>
      <w:r>
        <w:rPr>
          <w:rFonts w:cstheme="minorHAnsi"/>
          <w:szCs w:val="22"/>
          <w:lang w:val="fr-FR"/>
        </w:rPr>
        <w:fldChar w:fldCharType="end"/>
      </w:r>
      <w:r>
        <w:rPr>
          <w:szCs w:val="22"/>
          <w:lang w:val="fr-FR"/>
        </w:rPr>
        <w:t>.</w:t>
      </w:r>
      <w:r w:rsidR="00B63CE3" w:rsidRPr="000B1890">
        <w:rPr>
          <w:szCs w:val="22"/>
          <w:lang w:val="fr-FR"/>
        </w:rPr>
        <w:t>La personne de contact mentionnée sous rubrique se tient à la disposition de l’Inspection des Finances pour lui fournir toute information complémentaire.</w:t>
      </w:r>
    </w:p>
    <w:p w14:paraId="0030FB1F" w14:textId="4A8196A7" w:rsidR="00B63CE3" w:rsidRPr="000B1890" w:rsidRDefault="00B63CE3" w:rsidP="00B63CE3">
      <w:pPr>
        <w:rPr>
          <w:rFonts w:cstheme="minorHAnsi"/>
          <w:szCs w:val="22"/>
          <w:lang w:val="fr-FR"/>
        </w:rPr>
      </w:pPr>
      <w:r w:rsidRPr="000B1890">
        <w:rPr>
          <w:szCs w:val="22"/>
          <w:lang w:val="fr-FR"/>
        </w:rPr>
        <w:t>Je vous prie d’agréer, Madame, Monsieur, l’assurance de mes sentiments distingués.</w:t>
      </w:r>
    </w:p>
    <w:p w14:paraId="19A31FD1" w14:textId="77777777" w:rsidR="00B63CE3" w:rsidRPr="000B1890" w:rsidRDefault="00B63CE3" w:rsidP="00B63CE3">
      <w:pPr>
        <w:rPr>
          <w:rFonts w:cstheme="minorHAnsi"/>
          <w:szCs w:val="22"/>
          <w:lang w:val="fr-FR"/>
        </w:rPr>
      </w:pPr>
    </w:p>
    <w:p w14:paraId="22085A89" w14:textId="77777777" w:rsidR="00B63CE3" w:rsidRPr="000B1890" w:rsidRDefault="00B63CE3" w:rsidP="00B63CE3">
      <w:pPr>
        <w:rPr>
          <w:rFonts w:cstheme="minorHAnsi"/>
          <w:szCs w:val="22"/>
          <w:lang w:val="fr-FR"/>
        </w:rPr>
      </w:pPr>
    </w:p>
    <w:p w14:paraId="358609CB" w14:textId="77777777" w:rsidR="00B63CE3" w:rsidRPr="000B1890" w:rsidRDefault="00B63CE3" w:rsidP="00B63CE3">
      <w:pPr>
        <w:spacing w:after="0" w:line="240" w:lineRule="auto"/>
        <w:rPr>
          <w:rFonts w:cstheme="minorHAnsi"/>
          <w:szCs w:val="22"/>
          <w:lang w:val="fr-FR"/>
        </w:rPr>
      </w:pPr>
      <w:r w:rsidRPr="000B1890">
        <w:rPr>
          <w:rFonts w:cstheme="minorHAnsi"/>
          <w:szCs w:val="22"/>
          <w:lang w:val="fr-FR"/>
        </w:rPr>
        <w:fldChar w:fldCharType="begin" w:fldLock="1">
          <w:ffData>
            <w:name w:val=""/>
            <w:enabled/>
            <w:calcOnExit w:val="0"/>
            <w:textInput>
              <w:default w:val="&lt;nom et prénom de la personne compétente au sein de l’administration&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&lt;nom et prénom de la personne compétente au sein de l’administration&gt;</w:t>
      </w:r>
      <w:r w:rsidRPr="000B1890">
        <w:rPr>
          <w:rFonts w:cstheme="minorHAnsi"/>
          <w:szCs w:val="22"/>
          <w:lang w:val="fr-FR"/>
        </w:rPr>
        <w:fldChar w:fldCharType="end"/>
      </w:r>
    </w:p>
    <w:bookmarkStart w:id="6" w:name="Tekstvak11"/>
    <w:p w14:paraId="72328A48" w14:textId="77777777" w:rsidR="00B63CE3" w:rsidRPr="000B1890" w:rsidRDefault="00B63CE3" w:rsidP="00B63CE3">
      <w:pPr>
        <w:spacing w:after="0" w:line="240" w:lineRule="auto"/>
        <w:rPr>
          <w:rFonts w:cstheme="minorHAnsi"/>
          <w:szCs w:val="22"/>
          <w:lang w:val="fr-FR"/>
        </w:rPr>
      </w:pPr>
      <w:r w:rsidRPr="000B1890">
        <w:rPr>
          <w:rFonts w:cstheme="minorHAnsi"/>
          <w:szCs w:val="22"/>
          <w:lang w:val="fr-FR"/>
        </w:rPr>
        <w:fldChar w:fldCharType="begin" w:fldLock="1">
          <w:ffData>
            <w:name w:val="Tekstvak11"/>
            <w:enabled/>
            <w:calcOnExit w:val="0"/>
            <w:textInput>
              <w:default w:val="&lt;fonction de la personne compétente au sein de l’administration&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&lt;fonction de la personne compétente au sein de l’administration&gt;</w:t>
      </w:r>
      <w:r w:rsidRPr="000B1890">
        <w:rPr>
          <w:rFonts w:cstheme="minorHAnsi"/>
          <w:szCs w:val="22"/>
          <w:lang w:val="fr-FR"/>
        </w:rPr>
        <w:fldChar w:fldCharType="end"/>
      </w:r>
      <w:bookmarkEnd w:id="6"/>
    </w:p>
    <w:p w14:paraId="46D51E5C" w14:textId="16522136" w:rsidR="00A03D73" w:rsidRDefault="00B63CE3" w:rsidP="00555D98">
      <w:pPr>
        <w:rPr>
          <w:rFonts w:cstheme="minorHAnsi"/>
          <w:szCs w:val="22"/>
          <w:lang w:val="fr-FR"/>
        </w:rPr>
      </w:pPr>
      <w:r w:rsidRPr="000B1890">
        <w:rPr>
          <w:rFonts w:cstheme="minorHAnsi"/>
          <w:szCs w:val="22"/>
          <w:lang w:val="fr-FR"/>
        </w:rPr>
        <w:fldChar w:fldCharType="begin" w:fldLock="1">
          <w:ffData>
            <w:name w:val=""/>
            <w:enabled/>
            <w:calcOnExit w:val="0"/>
            <w:textInput>
              <w:default w:val="&lt;...&gt;"/>
            </w:textInput>
          </w:ffData>
        </w:fldChar>
      </w:r>
      <w:r w:rsidRPr="000B1890">
        <w:rPr>
          <w:rFonts w:cstheme="minorHAnsi"/>
          <w:szCs w:val="22"/>
          <w:lang w:val="fr-FR"/>
        </w:rPr>
        <w:instrText xml:space="preserve"> FORMTEXT </w:instrText>
      </w:r>
      <w:r w:rsidRPr="000B1890">
        <w:rPr>
          <w:rFonts w:cstheme="minorHAnsi"/>
          <w:szCs w:val="22"/>
          <w:lang w:val="fr-FR"/>
        </w:rPr>
      </w:r>
      <w:r w:rsidRPr="000B1890">
        <w:rPr>
          <w:rFonts w:cstheme="minorHAnsi"/>
          <w:szCs w:val="22"/>
          <w:lang w:val="fr-FR"/>
        </w:rPr>
        <w:fldChar w:fldCharType="separate"/>
      </w:r>
      <w:r w:rsidRPr="000B1890">
        <w:rPr>
          <w:szCs w:val="22"/>
          <w:lang w:val="fr-FR"/>
        </w:rPr>
        <w:t>&lt;signature&gt;</w:t>
      </w:r>
      <w:r w:rsidRPr="000B1890">
        <w:rPr>
          <w:rFonts w:cstheme="minorHAnsi"/>
          <w:szCs w:val="22"/>
          <w:lang w:val="fr-FR"/>
        </w:rPr>
        <w:fldChar w:fldCharType="end"/>
      </w:r>
    </w:p>
    <w:p w14:paraId="67D0D92D" w14:textId="522874E7" w:rsidR="00342AF8" w:rsidRDefault="00342AF8" w:rsidP="00555D98">
      <w:pPr>
        <w:rPr>
          <w:rFonts w:cstheme="minorHAnsi"/>
          <w:szCs w:val="22"/>
          <w:lang w:val="fr-FR"/>
        </w:rPr>
      </w:pPr>
    </w:p>
    <w:p w14:paraId="7519AEC9" w14:textId="7553524C" w:rsidR="00342AF8" w:rsidRDefault="00342AF8" w:rsidP="00555D98">
      <w:pPr>
        <w:rPr>
          <w:rFonts w:cstheme="minorHAnsi"/>
          <w:szCs w:val="22"/>
          <w:lang w:val="fr-FR"/>
        </w:rPr>
      </w:pPr>
    </w:p>
    <w:p w14:paraId="5FFA69F7" w14:textId="77777777" w:rsidR="00342AF8" w:rsidRPr="00342AF8" w:rsidRDefault="00342AF8" w:rsidP="00342AF8">
      <w:pPr>
        <w:spacing w:after="0"/>
        <w:rPr>
          <w:rFonts w:ascii="Open Sans" w:hAnsi="Open Sans" w:cs="Open Sans"/>
          <w:b/>
          <w:bCs/>
          <w:szCs w:val="21"/>
          <w:lang w:val="fr-FR"/>
        </w:rPr>
      </w:pPr>
      <w:r w:rsidRPr="00342AF8">
        <w:rPr>
          <w:rFonts w:ascii="Open Sans" w:hAnsi="Open Sans" w:cs="Open Sans"/>
          <w:b/>
          <w:bCs/>
          <w:szCs w:val="21"/>
          <w:lang w:val="fr-FR"/>
        </w:rPr>
        <w:t>Résumé :</w:t>
      </w:r>
    </w:p>
    <w:p w14:paraId="24C015AE" w14:textId="77777777" w:rsidR="00342AF8" w:rsidRPr="00342AF8" w:rsidRDefault="00342AF8" w:rsidP="00342AF8">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Cs w:val="21"/>
          <w:lang w:val="fr-FR"/>
        </w:rPr>
      </w:pPr>
      <w:r w:rsidRPr="00342AF8">
        <w:rPr>
          <w:rFonts w:ascii="Open Sans" w:hAnsi="Open Sans" w:cs="Open Sans"/>
          <w:i/>
          <w:iCs/>
          <w:szCs w:val="21"/>
          <w:lang w:val="fr-FR"/>
        </w:rPr>
        <w:t xml:space="preserve">Objet du marché:: </w:t>
      </w:r>
    </w:p>
    <w:p w14:paraId="780C6BBB" w14:textId="50413238" w:rsidR="00342AF8" w:rsidRPr="00342AF8" w:rsidRDefault="00342AF8" w:rsidP="00342AF8">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fr-FR"/>
        </w:rPr>
      </w:pPr>
      <w:r w:rsidRPr="00342AF8">
        <w:rPr>
          <w:rFonts w:ascii="Open Sans" w:hAnsi="Open Sans" w:cs="Open Sans"/>
          <w:i/>
          <w:iCs/>
          <w:sz w:val="21"/>
          <w:szCs w:val="21"/>
          <w:lang w:val="fr-FR"/>
        </w:rPr>
        <w:t xml:space="preserve">Procédure : procédure </w:t>
      </w:r>
      <w:r w:rsidR="00657324">
        <w:rPr>
          <w:rFonts w:ascii="Open Sans" w:hAnsi="Open Sans" w:cs="Open Sans"/>
          <w:i/>
          <w:iCs/>
          <w:sz w:val="21"/>
          <w:szCs w:val="21"/>
          <w:lang w:val="fr-FR"/>
        </w:rPr>
        <w:t>concurrentielle avec négociation</w:t>
      </w:r>
      <w:r w:rsidRPr="00342AF8">
        <w:rPr>
          <w:rFonts w:ascii="Open Sans" w:hAnsi="Open Sans" w:cs="Open Sans"/>
          <w:i/>
          <w:iCs/>
          <w:sz w:val="21"/>
          <w:szCs w:val="21"/>
          <w:lang w:val="fr-FR"/>
        </w:rPr>
        <w:t xml:space="preserve"> en application de l’article 3</w:t>
      </w:r>
      <w:r w:rsidR="00E158F2">
        <w:rPr>
          <w:rFonts w:ascii="Open Sans" w:hAnsi="Open Sans" w:cs="Open Sans"/>
          <w:i/>
          <w:iCs/>
          <w:sz w:val="21"/>
          <w:szCs w:val="21"/>
          <w:lang w:val="fr-FR"/>
        </w:rPr>
        <w:t>8</w:t>
      </w:r>
      <w:r w:rsidRPr="00342AF8">
        <w:rPr>
          <w:rFonts w:ascii="Open Sans" w:hAnsi="Open Sans" w:cs="Open Sans"/>
          <w:i/>
          <w:iCs/>
          <w:sz w:val="21"/>
          <w:szCs w:val="21"/>
          <w:lang w:val="fr-FR"/>
        </w:rPr>
        <w:t xml:space="preserve"> de la loi du 17 juin 2016 relative aux marchés publics</w:t>
      </w:r>
    </w:p>
    <w:p w14:paraId="0F8DD5A1"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lang w:val="fr-FR"/>
        </w:rPr>
      </w:pPr>
      <w:r w:rsidRPr="00225AC6">
        <w:rPr>
          <w:rFonts w:ascii="Open Sans" w:hAnsi="Open Sans" w:cs="Open Sans"/>
          <w:i/>
          <w:iCs/>
          <w:sz w:val="21"/>
          <w:szCs w:val="21"/>
          <w:lang w:val="fr-FR"/>
        </w:rPr>
        <w:t xml:space="preserve">Budget </w:t>
      </w:r>
      <w:r w:rsidRPr="00225AC6">
        <w:rPr>
          <w:rFonts w:ascii="Open Sans" w:hAnsi="Open Sans" w:cs="Open Sans"/>
          <w:sz w:val="21"/>
          <w:szCs w:val="21"/>
          <w:lang w:val="fr-FR"/>
        </w:rPr>
        <w:t xml:space="preserve">: </w:t>
      </w:r>
      <w:r w:rsidRPr="00225AC6">
        <w:rPr>
          <w:rFonts w:ascii="Open Sans" w:hAnsi="Open Sans" w:cs="Open Sans"/>
          <w:i/>
          <w:iCs/>
          <w:sz w:val="21"/>
          <w:szCs w:val="21"/>
          <w:lang w:val="fr-FR"/>
        </w:rPr>
        <w:t xml:space="preserve">€# TVA inclue </w:t>
      </w:r>
    </w:p>
    <w:p w14:paraId="4F493C28"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highlight w:val="yellow"/>
          <w:lang w:val="fr-FR"/>
        </w:rPr>
      </w:pPr>
      <w:r w:rsidRPr="00225AC6">
        <w:rPr>
          <w:rFonts w:ascii="Open Sans" w:hAnsi="Open Sans" w:cs="Open Sans"/>
          <w:i/>
          <w:iCs/>
          <w:sz w:val="21"/>
          <w:szCs w:val="21"/>
          <w:lang w:val="fr-FR"/>
        </w:rPr>
        <w:t xml:space="preserve">AB </w:t>
      </w:r>
      <w:r w:rsidRPr="00225AC6">
        <w:rPr>
          <w:rFonts w:ascii="Open Sans" w:hAnsi="Open Sans" w:cs="Open Sans"/>
          <w:sz w:val="21"/>
          <w:szCs w:val="21"/>
          <w:lang w:val="fr-FR"/>
        </w:rPr>
        <w:t xml:space="preserve">: </w:t>
      </w:r>
      <w:r w:rsidRPr="00225AC6">
        <w:rPr>
          <w:rFonts w:ascii="Open Sans" w:hAnsi="Open Sans" w:cs="Open Sans"/>
          <w:i/>
          <w:iCs/>
          <w:sz w:val="21"/>
          <w:szCs w:val="21"/>
          <w:lang w:val="fr-FR"/>
        </w:rPr>
        <w:t>#</w:t>
      </w:r>
    </w:p>
    <w:p w14:paraId="4795ACFD"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r w:rsidRPr="00225AC6">
        <w:rPr>
          <w:rFonts w:ascii="Open Sans" w:hAnsi="Open Sans" w:cs="Open Sans"/>
          <w:i/>
          <w:iCs/>
          <w:sz w:val="21"/>
          <w:szCs w:val="21"/>
          <w:lang w:val="fr-FR"/>
        </w:rPr>
        <w:t>Remarques de l’de I(G)F:</w:t>
      </w:r>
    </w:p>
    <w:p w14:paraId="541A334F"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0C2F4FE5"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0E18B0C7"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644278B0"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651CF331"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22AA974A"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057AA85C"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4D9986EC"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15D9D9BD"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6182DE82"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749EF990"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p>
    <w:p w14:paraId="11D90F70"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fr-FR"/>
        </w:rPr>
      </w:pPr>
    </w:p>
    <w:p w14:paraId="4F31F48F"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fr-FR"/>
        </w:rPr>
      </w:pPr>
      <w:r w:rsidRPr="00225AC6">
        <w:rPr>
          <w:rFonts w:ascii="Open Sans" w:hAnsi="Open Sans" w:cs="Open Sans"/>
          <w:i/>
          <w:iCs/>
          <w:sz w:val="21"/>
          <w:szCs w:val="21"/>
          <w:lang w:val="fr-FR"/>
        </w:rPr>
        <w:t>Signature de l’I(G)F:</w:t>
      </w:r>
    </w:p>
    <w:p w14:paraId="4A7FE69E"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fr-FR"/>
        </w:rPr>
      </w:pPr>
    </w:p>
    <w:p w14:paraId="27BF1EFB"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fr-FR"/>
        </w:rPr>
      </w:pPr>
    </w:p>
    <w:p w14:paraId="6A144604"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fr-FR"/>
        </w:rPr>
      </w:pPr>
    </w:p>
    <w:p w14:paraId="26CF088E" w14:textId="77777777" w:rsidR="00342AF8" w:rsidRPr="00225AC6" w:rsidRDefault="00342AF8" w:rsidP="00342AF8">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fr-FR"/>
        </w:rPr>
      </w:pPr>
    </w:p>
    <w:p w14:paraId="6F880826" w14:textId="77777777" w:rsidR="00342AF8" w:rsidRPr="00225AC6" w:rsidRDefault="00342AF8" w:rsidP="00342AF8">
      <w:pPr>
        <w:rPr>
          <w:rFonts w:ascii="Open Sans" w:hAnsi="Open Sans" w:cs="Open Sans"/>
          <w:szCs w:val="21"/>
          <w:lang w:val="fr-FR"/>
        </w:rPr>
      </w:pPr>
    </w:p>
    <w:p w14:paraId="1889226D" w14:textId="77777777" w:rsidR="00342AF8" w:rsidRPr="00F95F95" w:rsidRDefault="00342AF8" w:rsidP="00555D98">
      <w:pPr>
        <w:rPr>
          <w:rFonts w:cstheme="minorHAnsi"/>
          <w:szCs w:val="22"/>
          <w:lang w:val="fr-FR"/>
        </w:rPr>
      </w:pPr>
    </w:p>
    <w:sectPr w:rsidR="00342AF8" w:rsidRPr="00F95F95" w:rsidSect="00DD3DE8">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pgMar w:top="1134" w:right="1418" w:bottom="1418" w:left="1418" w:header="0" w:footer="79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12:46:00Z" w:initials="#">
    <w:p w14:paraId="7A793C19" w14:textId="45F926A3" w:rsidR="00B32912" w:rsidRPr="00B32912" w:rsidRDefault="00B32912">
      <w:pPr>
        <w:pStyle w:val="Tekstopmerking"/>
        <w:rPr>
          <w:lang w:val="fr-FR"/>
        </w:rPr>
      </w:pPr>
      <w:r>
        <w:rPr>
          <w:rStyle w:val="Verwijzingopmerking"/>
        </w:rPr>
        <w:annotationRef/>
      </w:r>
      <w:r w:rsidRPr="00B32912">
        <w:rPr>
          <w:iCs/>
          <w:lang w:val="fr-FR"/>
        </w:rPr>
        <w:t xml:space="preserve">Vous pouvez utiliser ce modèle de lettre pour obtenir, avant la procédure de passation, l’avis de l’Inspecteur des Finances concernant le choix de la procédure ainsi que les spécifications techniques et administratives du cahier spécial des charges. La note à l’IF peut aussi être utilisée comme décision motivée préalable concernant le choix de la procédure, si elle est clairement mentionnée et signée par la personne compétente : la motivation formelle de la procédure, si possible au préalable, ou, à défaut, lors de la prochaine décision, est obligatoire si la valeur estimée du marché atteint les seuils européens. </w:t>
      </w:r>
      <w:r w:rsidR="00EF508B" w:rsidRPr="00621D35">
        <w:rPr>
          <w:iCs/>
          <w:lang w:val="fr-FR"/>
        </w:rPr>
        <w:t xml:space="preserve">. </w:t>
      </w:r>
      <w:r w:rsidR="00EF508B">
        <w:rPr>
          <w:iCs/>
          <w:lang w:val="fr-FR"/>
        </w:rPr>
        <w:t xml:space="preserve">L’avis est obligatoire lorsque la valeur estimée du marché ou le montant d’attribution (chaque fois sans TVA) dépasse </w:t>
      </w:r>
      <w:r w:rsidR="00EF508B">
        <w:rPr>
          <w:iCs/>
          <w:lang w:val="fr-FR"/>
        </w:rPr>
        <w:t>125</w:t>
      </w:r>
      <w:r w:rsidR="00EF508B">
        <w:rPr>
          <w:iCs/>
          <w:lang w:val="fr-FR"/>
        </w:rPr>
        <w:t xml:space="preserve">.000 euros (fournitures) ou </w:t>
      </w:r>
      <w:r w:rsidR="00EF508B">
        <w:rPr>
          <w:iCs/>
          <w:lang w:val="fr-FR"/>
        </w:rPr>
        <w:t>1</w:t>
      </w:r>
      <w:r w:rsidR="00EF508B">
        <w:rPr>
          <w:iCs/>
          <w:lang w:val="fr-FR"/>
        </w:rPr>
        <w:t>00.000 euros (services)</w:t>
      </w:r>
    </w:p>
  </w:comment>
  <w:comment w:id="1" w:author="#" w:date="2022-03-18T11:58:00Z" w:initials="#">
    <w:p w14:paraId="1D2CDF66" w14:textId="1CCA30C1" w:rsidR="00E158F2" w:rsidRPr="00E158F2" w:rsidRDefault="00E158F2">
      <w:pPr>
        <w:pStyle w:val="Tekstopmerking"/>
        <w:rPr>
          <w:lang w:val="fr-FR"/>
        </w:rPr>
      </w:pPr>
      <w:r w:rsidRPr="00E158F2">
        <w:rPr>
          <w:rStyle w:val="Verwijzingopmerking"/>
        </w:rPr>
        <w:annotationRef/>
      </w:r>
      <w:r w:rsidRPr="00B32912">
        <w:rPr>
          <w:szCs w:val="22"/>
          <w:lang w:val="fr-FR"/>
        </w:rPr>
        <w:t>Conformément à l’article 79 de la Loi du 17 juin 2016, il est possible d’opter pour une limitation du nombre de candidats ; si la valeur estimée du marché atteint les seuils européens, il est en outre nécessaire de déterminer un nombre minimum, qui est égal à trois</w:t>
      </w:r>
      <w:r w:rsidRPr="00E158F2">
        <w:rPr>
          <w:szCs w:val="22"/>
          <w:u w:val="dotted"/>
          <w:lang w:val="fr-FR"/>
        </w:rPr>
        <w:t xml:space="preserve"> candidats ou plus</w:t>
      </w:r>
    </w:p>
  </w:comment>
  <w:comment w:id="2" w:author="#" w:date="2022-03-18T11:58:00Z" w:initials="#">
    <w:p w14:paraId="3E01FC3A" w14:textId="77DD3DAB" w:rsidR="00E158F2" w:rsidRPr="00B32912" w:rsidRDefault="00E158F2">
      <w:pPr>
        <w:pStyle w:val="Tekstopmerking"/>
        <w:rPr>
          <w:szCs w:val="22"/>
          <w:lang w:val="fr-FR"/>
        </w:rPr>
      </w:pPr>
      <w:r>
        <w:rPr>
          <w:rStyle w:val="Verwijzingopmerking"/>
        </w:rPr>
        <w:annotationRef/>
      </w:r>
      <w:r w:rsidRPr="00B32912">
        <w:rPr>
          <w:szCs w:val="22"/>
          <w:lang w:val="fr-FR"/>
        </w:rPr>
        <w:t>Texte à utiliser si plusieurs critères d'attribution sont prévus</w:t>
      </w:r>
    </w:p>
  </w:comment>
  <w:comment w:id="3" w:author="#" w:date="2022-03-18T11:59:00Z" w:initials="#">
    <w:p w14:paraId="11D4C15D" w14:textId="0D8D2B91" w:rsidR="00E158F2" w:rsidRPr="00B32912" w:rsidRDefault="00E158F2">
      <w:pPr>
        <w:pStyle w:val="Tekstopmerking"/>
        <w:rPr>
          <w:szCs w:val="22"/>
          <w:lang w:val="fr-FR"/>
        </w:rPr>
      </w:pPr>
      <w:r>
        <w:rPr>
          <w:rStyle w:val="Verwijzingopmerking"/>
        </w:rPr>
        <w:annotationRef/>
      </w:r>
      <w:r w:rsidRPr="00B32912">
        <w:rPr>
          <w:szCs w:val="22"/>
          <w:lang w:val="fr-FR"/>
        </w:rPr>
        <w:t>Texte à utiliser si le seul critère</w:t>
      </w:r>
      <w:r w:rsidRPr="00B32912">
        <w:rPr>
          <w:i/>
          <w:color w:val="007F9F"/>
          <w:szCs w:val="22"/>
          <w:lang w:val="fr-FR"/>
        </w:rPr>
        <w:t xml:space="preserve"> </w:t>
      </w:r>
      <w:r w:rsidRPr="00B32912">
        <w:rPr>
          <w:szCs w:val="22"/>
          <w:lang w:val="fr-FR"/>
        </w:rPr>
        <w:t>d'attribution prévu est le prix ou les coûts</w:t>
      </w:r>
    </w:p>
  </w:comment>
  <w:comment w:id="4" w:author="#" w:date="2022-03-18T11:59:00Z" w:initials="#">
    <w:p w14:paraId="30C36B8F" w14:textId="041B741A" w:rsidR="00E158F2" w:rsidRPr="00B32912" w:rsidRDefault="00E158F2">
      <w:pPr>
        <w:pStyle w:val="Tekstopmerking"/>
        <w:rPr>
          <w:szCs w:val="22"/>
          <w:lang w:val="fr-FR"/>
        </w:rPr>
      </w:pPr>
      <w:r>
        <w:rPr>
          <w:rStyle w:val="Verwijzingopmerking"/>
        </w:rPr>
        <w:annotationRef/>
      </w:r>
      <w:r w:rsidRPr="00B32912">
        <w:rPr>
          <w:szCs w:val="22"/>
          <w:lang w:val="fr-FR"/>
        </w:rPr>
        <w:t>Si prévu par le cahier spécial des charges</w:t>
      </w:r>
    </w:p>
  </w:comment>
  <w:comment w:id="5" w:author="#" w:date="2022-03-18T11:59:00Z" w:initials="#">
    <w:p w14:paraId="0C54B8EA" w14:textId="1AF6F8E1" w:rsidR="00E158F2" w:rsidRPr="00B32912" w:rsidRDefault="00E158F2">
      <w:pPr>
        <w:pStyle w:val="Tekstopmerking"/>
        <w:rPr>
          <w:szCs w:val="22"/>
          <w:lang w:val="fr-FR"/>
        </w:rPr>
      </w:pPr>
      <w:r w:rsidRPr="00B32912">
        <w:rPr>
          <w:rStyle w:val="Verwijzingopmerking"/>
        </w:rPr>
        <w:annotationRef/>
      </w:r>
      <w:r w:rsidRPr="00B32912">
        <w:rPr>
          <w:szCs w:val="22"/>
          <w:lang w:val="fr-FR"/>
        </w:rPr>
        <w:t>Tous les scénarios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793C19" w15:done="0"/>
  <w15:commentEx w15:paraId="1D2CDF66" w15:done="0"/>
  <w15:commentEx w15:paraId="3E01FC3A" w15:done="0"/>
  <w15:commentEx w15:paraId="11D4C15D" w15:done="0"/>
  <w15:commentEx w15:paraId="30C36B8F" w15:done="0"/>
  <w15:commentEx w15:paraId="0C54B8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2108" w16cex:dateUtc="2022-03-31T10:46:00Z"/>
  <w16cex:commentExtensible w16cex:durableId="25DEF256" w16cex:dateUtc="2022-03-18T10:58:00Z"/>
  <w16cex:commentExtensible w16cex:durableId="25DEF26E" w16cex:dateUtc="2022-03-18T10:58:00Z"/>
  <w16cex:commentExtensible w16cex:durableId="25DEF289" w16cex:dateUtc="2022-03-18T10:59:00Z"/>
  <w16cex:commentExtensible w16cex:durableId="25DEF29A" w16cex:dateUtc="2022-03-18T10:59:00Z"/>
  <w16cex:commentExtensible w16cex:durableId="25DEF2AD" w16cex:dateUtc="2022-03-18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793C19" w16cid:durableId="25F02108"/>
  <w16cid:commentId w16cid:paraId="1D2CDF66" w16cid:durableId="25DEF256"/>
  <w16cid:commentId w16cid:paraId="3E01FC3A" w16cid:durableId="25DEF26E"/>
  <w16cid:commentId w16cid:paraId="11D4C15D" w16cid:durableId="25DEF289"/>
  <w16cid:commentId w16cid:paraId="30C36B8F" w16cid:durableId="25DEF29A"/>
  <w16cid:commentId w16cid:paraId="0C54B8EA" w16cid:durableId="25DEF2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2212" w14:textId="77777777" w:rsidR="007607A3" w:rsidRDefault="007607A3" w:rsidP="007719B8">
      <w:pPr>
        <w:spacing w:after="0" w:line="240" w:lineRule="auto"/>
      </w:pPr>
      <w:r>
        <w:separator/>
      </w:r>
    </w:p>
  </w:endnote>
  <w:endnote w:type="continuationSeparator" w:id="0">
    <w:p w14:paraId="4DC0CAD9" w14:textId="77777777" w:rsidR="007607A3" w:rsidRDefault="007607A3"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5ADA" w14:textId="77777777" w:rsidR="00BA4739" w:rsidRDefault="00BA47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51E93848" w:rsidR="005760DE" w:rsidRPr="00DD3DE8" w:rsidRDefault="00DD3DE8" w:rsidP="00DD3DE8">
    <w:pPr>
      <w:pStyle w:val="Voettekst"/>
      <w:jc w:val="center"/>
      <w:rPr>
        <w:sz w:val="16"/>
      </w:rPr>
    </w:pPr>
    <w:r>
      <w:rPr>
        <w:rStyle w:val="Paginanummer"/>
        <w:sz w:val="16"/>
      </w:rPr>
      <w:fldChar w:fldCharType="begin"/>
    </w:r>
    <w:r>
      <w:rPr>
        <w:rStyle w:val="Paginanummer"/>
        <w:sz w:val="16"/>
      </w:rPr>
      <w:instrText xml:space="preserve"> PAGE </w:instrText>
    </w:r>
    <w:r>
      <w:rPr>
        <w:rStyle w:val="Paginanummer"/>
        <w:sz w:val="16"/>
      </w:rPr>
      <w:fldChar w:fldCharType="separate"/>
    </w:r>
    <w:r>
      <w:rPr>
        <w:rStyle w:val="Paginanummer"/>
        <w:sz w:val="16"/>
      </w:rPr>
      <w:t>2</w:t>
    </w:r>
    <w:r>
      <w:rPr>
        <w:rStyle w:val="Paginanummer"/>
        <w:sz w:val="16"/>
      </w:rPr>
      <w:fldChar w:fldCharType="end"/>
    </w:r>
    <w:r>
      <w:rPr>
        <w:rStyle w:val="Paginanummer"/>
        <w:sz w:val="16"/>
      </w:rPr>
      <w:t>/</w:t>
    </w:r>
    <w:r>
      <w:rPr>
        <w:rStyle w:val="Paginanummer"/>
        <w:sz w:val="16"/>
      </w:rPr>
      <w:fldChar w:fldCharType="begin"/>
    </w:r>
    <w:r>
      <w:rPr>
        <w:rStyle w:val="Paginanummer"/>
        <w:sz w:val="16"/>
      </w:rPr>
      <w:instrText xml:space="preserve"> NUMPAGES </w:instrText>
    </w:r>
    <w:r>
      <w:rPr>
        <w:rStyle w:val="Paginanummer"/>
        <w:sz w:val="16"/>
      </w:rPr>
      <w:fldChar w:fldCharType="separate"/>
    </w:r>
    <w:r>
      <w:rPr>
        <w:rStyle w:val="Paginanummer"/>
        <w:sz w:val="16"/>
      </w:rPr>
      <w:t>2</w:t>
    </w:r>
    <w:r>
      <w:rPr>
        <w:rStyle w:val="Paginanumm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F21A" w14:textId="49B8C3D9" w:rsidR="00B03809" w:rsidRPr="001657E4" w:rsidRDefault="00B03809" w:rsidP="001657E4">
    <w:pPr>
      <w:pStyle w:val="Geenafstan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9E25" w14:textId="77777777" w:rsidR="007607A3" w:rsidRDefault="007607A3" w:rsidP="007719B8">
      <w:pPr>
        <w:spacing w:after="0" w:line="240" w:lineRule="auto"/>
      </w:pPr>
      <w:r>
        <w:separator/>
      </w:r>
    </w:p>
  </w:footnote>
  <w:footnote w:type="continuationSeparator" w:id="0">
    <w:p w14:paraId="2676F94B" w14:textId="77777777" w:rsidR="007607A3" w:rsidRDefault="007607A3"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4006" w14:textId="77777777" w:rsidR="00BA4739" w:rsidRDefault="00BA47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6E4F" w14:textId="77777777" w:rsidR="00BA4739" w:rsidRDefault="00BA47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BC30" w14:textId="77777777" w:rsidR="00BA4739" w:rsidRDefault="00BA47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F1F97"/>
    <w:multiLevelType w:val="hybridMultilevel"/>
    <w:tmpl w:val="7D081C7C"/>
    <w:lvl w:ilvl="0" w:tplc="3778472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36332"/>
    <w:rsid w:val="00042E17"/>
    <w:rsid w:val="00047AE4"/>
    <w:rsid w:val="00056C21"/>
    <w:rsid w:val="000670B5"/>
    <w:rsid w:val="00085AA1"/>
    <w:rsid w:val="000B672E"/>
    <w:rsid w:val="000D2FDF"/>
    <w:rsid w:val="0010063C"/>
    <w:rsid w:val="00126469"/>
    <w:rsid w:val="00126933"/>
    <w:rsid w:val="00135CB0"/>
    <w:rsid w:val="00136F8D"/>
    <w:rsid w:val="00154E5C"/>
    <w:rsid w:val="001636DE"/>
    <w:rsid w:val="001657E4"/>
    <w:rsid w:val="0017448B"/>
    <w:rsid w:val="00190EAA"/>
    <w:rsid w:val="001A7DD1"/>
    <w:rsid w:val="001B4851"/>
    <w:rsid w:val="001C2D02"/>
    <w:rsid w:val="001C7CBC"/>
    <w:rsid w:val="001D2D10"/>
    <w:rsid w:val="001E204D"/>
    <w:rsid w:val="00206AB1"/>
    <w:rsid w:val="00214853"/>
    <w:rsid w:val="00230DF0"/>
    <w:rsid w:val="002611E1"/>
    <w:rsid w:val="00290A50"/>
    <w:rsid w:val="00291D00"/>
    <w:rsid w:val="002A009D"/>
    <w:rsid w:val="002B0CAD"/>
    <w:rsid w:val="002C1F9D"/>
    <w:rsid w:val="002C3AB0"/>
    <w:rsid w:val="002C43B7"/>
    <w:rsid w:val="002C5C7C"/>
    <w:rsid w:val="002E3D55"/>
    <w:rsid w:val="00306628"/>
    <w:rsid w:val="00326F7A"/>
    <w:rsid w:val="00340B6C"/>
    <w:rsid w:val="00342AF8"/>
    <w:rsid w:val="0034774D"/>
    <w:rsid w:val="00362B2A"/>
    <w:rsid w:val="003634A1"/>
    <w:rsid w:val="00371705"/>
    <w:rsid w:val="00397E83"/>
    <w:rsid w:val="003A216E"/>
    <w:rsid w:val="003A5315"/>
    <w:rsid w:val="003B6692"/>
    <w:rsid w:val="003E0471"/>
    <w:rsid w:val="003E0AB6"/>
    <w:rsid w:val="00410C26"/>
    <w:rsid w:val="00412837"/>
    <w:rsid w:val="00415B36"/>
    <w:rsid w:val="0044022A"/>
    <w:rsid w:val="004412D1"/>
    <w:rsid w:val="00461622"/>
    <w:rsid w:val="00463BEA"/>
    <w:rsid w:val="00480736"/>
    <w:rsid w:val="00480B22"/>
    <w:rsid w:val="004838BF"/>
    <w:rsid w:val="0049292B"/>
    <w:rsid w:val="00494230"/>
    <w:rsid w:val="00497F51"/>
    <w:rsid w:val="004B1936"/>
    <w:rsid w:val="004B77BA"/>
    <w:rsid w:val="004C49D7"/>
    <w:rsid w:val="004D5612"/>
    <w:rsid w:val="004D60BA"/>
    <w:rsid w:val="004E5098"/>
    <w:rsid w:val="004F0366"/>
    <w:rsid w:val="004F7714"/>
    <w:rsid w:val="00503FD0"/>
    <w:rsid w:val="00541BE5"/>
    <w:rsid w:val="00546504"/>
    <w:rsid w:val="00552E7F"/>
    <w:rsid w:val="00555D98"/>
    <w:rsid w:val="005760DE"/>
    <w:rsid w:val="005B1FE8"/>
    <w:rsid w:val="005B4E6A"/>
    <w:rsid w:val="005D558C"/>
    <w:rsid w:val="005E3668"/>
    <w:rsid w:val="005F0EFF"/>
    <w:rsid w:val="005F784D"/>
    <w:rsid w:val="00610A49"/>
    <w:rsid w:val="00614B09"/>
    <w:rsid w:val="00625CCB"/>
    <w:rsid w:val="00637962"/>
    <w:rsid w:val="00657324"/>
    <w:rsid w:val="0065746C"/>
    <w:rsid w:val="00664866"/>
    <w:rsid w:val="00665361"/>
    <w:rsid w:val="00674342"/>
    <w:rsid w:val="00684F1B"/>
    <w:rsid w:val="006C0728"/>
    <w:rsid w:val="006D1711"/>
    <w:rsid w:val="00706F1B"/>
    <w:rsid w:val="00715C00"/>
    <w:rsid w:val="007171AB"/>
    <w:rsid w:val="00743DDB"/>
    <w:rsid w:val="007607A3"/>
    <w:rsid w:val="007719B8"/>
    <w:rsid w:val="0077278D"/>
    <w:rsid w:val="00776AD3"/>
    <w:rsid w:val="0079382B"/>
    <w:rsid w:val="007B5D92"/>
    <w:rsid w:val="007C6580"/>
    <w:rsid w:val="008118C6"/>
    <w:rsid w:val="00815D30"/>
    <w:rsid w:val="0085345D"/>
    <w:rsid w:val="0085634A"/>
    <w:rsid w:val="00861BFA"/>
    <w:rsid w:val="008A014D"/>
    <w:rsid w:val="008B0E7F"/>
    <w:rsid w:val="008B3E7B"/>
    <w:rsid w:val="008B7774"/>
    <w:rsid w:val="008C57FF"/>
    <w:rsid w:val="008D5E95"/>
    <w:rsid w:val="008D7885"/>
    <w:rsid w:val="00901FB8"/>
    <w:rsid w:val="00912DAD"/>
    <w:rsid w:val="00927DF7"/>
    <w:rsid w:val="0094298E"/>
    <w:rsid w:val="00960131"/>
    <w:rsid w:val="009819CF"/>
    <w:rsid w:val="009825E7"/>
    <w:rsid w:val="0098399C"/>
    <w:rsid w:val="00983C3F"/>
    <w:rsid w:val="009E2FD8"/>
    <w:rsid w:val="009E62A1"/>
    <w:rsid w:val="009E792F"/>
    <w:rsid w:val="009F2283"/>
    <w:rsid w:val="00A03D73"/>
    <w:rsid w:val="00A31C55"/>
    <w:rsid w:val="00A6176C"/>
    <w:rsid w:val="00A7430D"/>
    <w:rsid w:val="00A80730"/>
    <w:rsid w:val="00A854F5"/>
    <w:rsid w:val="00AA60BA"/>
    <w:rsid w:val="00AA6287"/>
    <w:rsid w:val="00AA6BBA"/>
    <w:rsid w:val="00AB381E"/>
    <w:rsid w:val="00AC77B6"/>
    <w:rsid w:val="00AD432C"/>
    <w:rsid w:val="00AD4500"/>
    <w:rsid w:val="00AE3E76"/>
    <w:rsid w:val="00AF2820"/>
    <w:rsid w:val="00B03809"/>
    <w:rsid w:val="00B325DA"/>
    <w:rsid w:val="00B32912"/>
    <w:rsid w:val="00B430BE"/>
    <w:rsid w:val="00B63CE3"/>
    <w:rsid w:val="00B701E6"/>
    <w:rsid w:val="00B853AB"/>
    <w:rsid w:val="00B85A96"/>
    <w:rsid w:val="00B9455E"/>
    <w:rsid w:val="00B94F1C"/>
    <w:rsid w:val="00B954B3"/>
    <w:rsid w:val="00B978B4"/>
    <w:rsid w:val="00BA1785"/>
    <w:rsid w:val="00BA454C"/>
    <w:rsid w:val="00BA4739"/>
    <w:rsid w:val="00BB612C"/>
    <w:rsid w:val="00BD0E4C"/>
    <w:rsid w:val="00BE2D27"/>
    <w:rsid w:val="00C00C0F"/>
    <w:rsid w:val="00C07204"/>
    <w:rsid w:val="00C14E1E"/>
    <w:rsid w:val="00C15E3D"/>
    <w:rsid w:val="00C2316E"/>
    <w:rsid w:val="00C2691D"/>
    <w:rsid w:val="00C35F6F"/>
    <w:rsid w:val="00C428F9"/>
    <w:rsid w:val="00C614AC"/>
    <w:rsid w:val="00CA560E"/>
    <w:rsid w:val="00CB5260"/>
    <w:rsid w:val="00CC0C5D"/>
    <w:rsid w:val="00CD028C"/>
    <w:rsid w:val="00CD043D"/>
    <w:rsid w:val="00CE1683"/>
    <w:rsid w:val="00CF6713"/>
    <w:rsid w:val="00D039E5"/>
    <w:rsid w:val="00D165B0"/>
    <w:rsid w:val="00D25051"/>
    <w:rsid w:val="00D362D7"/>
    <w:rsid w:val="00D5181C"/>
    <w:rsid w:val="00D5268C"/>
    <w:rsid w:val="00D646E3"/>
    <w:rsid w:val="00D739A5"/>
    <w:rsid w:val="00D73F62"/>
    <w:rsid w:val="00D8168D"/>
    <w:rsid w:val="00D86990"/>
    <w:rsid w:val="00D965A9"/>
    <w:rsid w:val="00DA03A4"/>
    <w:rsid w:val="00DA2BE7"/>
    <w:rsid w:val="00DA7BC3"/>
    <w:rsid w:val="00DC6AD2"/>
    <w:rsid w:val="00DC6F62"/>
    <w:rsid w:val="00DD3DE8"/>
    <w:rsid w:val="00DE098F"/>
    <w:rsid w:val="00DF1940"/>
    <w:rsid w:val="00E11167"/>
    <w:rsid w:val="00E158F2"/>
    <w:rsid w:val="00E23B2B"/>
    <w:rsid w:val="00E32355"/>
    <w:rsid w:val="00E330E1"/>
    <w:rsid w:val="00E40C6C"/>
    <w:rsid w:val="00E53FEA"/>
    <w:rsid w:val="00E57111"/>
    <w:rsid w:val="00E7310F"/>
    <w:rsid w:val="00EA69F0"/>
    <w:rsid w:val="00EB1542"/>
    <w:rsid w:val="00EB4441"/>
    <w:rsid w:val="00EC30AF"/>
    <w:rsid w:val="00EC62EC"/>
    <w:rsid w:val="00EC7DC4"/>
    <w:rsid w:val="00ED0689"/>
    <w:rsid w:val="00EF508B"/>
    <w:rsid w:val="00F01D06"/>
    <w:rsid w:val="00F02B3C"/>
    <w:rsid w:val="00F46F03"/>
    <w:rsid w:val="00F540C7"/>
    <w:rsid w:val="00F5639C"/>
    <w:rsid w:val="00F63D50"/>
    <w:rsid w:val="00F83B0A"/>
    <w:rsid w:val="00F84A7B"/>
    <w:rsid w:val="00F95F95"/>
    <w:rsid w:val="00FE729A"/>
    <w:rsid w:val="00FF6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Default">
    <w:name w:val="Default"/>
    <w:rsid w:val="00AA6BBA"/>
    <w:pPr>
      <w:autoSpaceDE w:val="0"/>
      <w:autoSpaceDN w:val="0"/>
      <w:adjustRightInd w:val="0"/>
    </w:pPr>
    <w:rPr>
      <w:rFonts w:ascii="Courier New" w:eastAsia="Times New Roman" w:hAnsi="Courier New" w:cs="Courier New"/>
      <w:color w:val="000000"/>
      <w:lang w:eastAsia="nl-BE"/>
    </w:rPr>
  </w:style>
  <w:style w:type="paragraph" w:styleId="Handtekening">
    <w:name w:val="Signature"/>
    <w:basedOn w:val="Standaard"/>
    <w:link w:val="HandtekeningChar"/>
    <w:uiPriority w:val="99"/>
    <w:unhideWhenUsed/>
    <w:rsid w:val="00342AF8"/>
    <w:pPr>
      <w:suppressAutoHyphens w:val="0"/>
      <w:spacing w:after="520" w:line="260" w:lineRule="atLeast"/>
      <w:contextualSpacing/>
    </w:pPr>
    <w:rPr>
      <w:rFonts w:ascii="Trebuchet MS" w:eastAsia="Calibri" w:hAnsi="Trebuchet MS" w:cs="Calibri"/>
      <w:sz w:val="18"/>
      <w:szCs w:val="18"/>
      <w:lang w:val="fr-BE"/>
    </w:rPr>
  </w:style>
  <w:style w:type="character" w:customStyle="1" w:styleId="HandtekeningChar">
    <w:name w:val="Handtekening Char"/>
    <w:basedOn w:val="Standaardalinea-lettertype"/>
    <w:link w:val="Handtekening"/>
    <w:uiPriority w:val="99"/>
    <w:rsid w:val="00342AF8"/>
    <w:rPr>
      <w:rFonts w:ascii="Trebuchet MS" w:eastAsia="Calibri" w:hAnsi="Trebuchet MS" w:cs="Calibr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mail@"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Props1.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3622</Characters>
  <Application>Microsoft Office Word</Application>
  <DocSecurity>0</DocSecurity>
  <Lines>30</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9</cp:revision>
  <cp:lastPrinted>2021-08-25T12:34:00Z</cp:lastPrinted>
  <dcterms:created xsi:type="dcterms:W3CDTF">2022-03-18T10:53:00Z</dcterms:created>
  <dcterms:modified xsi:type="dcterms:W3CDTF">2022-07-29T12:12:00Z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